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9667B" w:rsidRPr="00FC0652" w:rsidRDefault="0099667B" w:rsidP="00FC0652">
      <w:pPr>
        <w:spacing w:after="0"/>
        <w:jc w:val="center"/>
        <w:rPr>
          <w:rFonts w:ascii="Century Gothic" w:hAnsi="Century Gothic" w:cs="Arial"/>
          <w:b/>
          <w:sz w:val="40"/>
          <w:szCs w:val="40"/>
        </w:rPr>
      </w:pPr>
      <w:r w:rsidRPr="00FC0652">
        <w:rPr>
          <w:rFonts w:ascii="Century Gothic" w:hAnsi="Century Gothic" w:cs="Arial"/>
          <w:b/>
          <w:sz w:val="40"/>
          <w:szCs w:val="40"/>
        </w:rPr>
        <w:t>TERMA REFERENCE</w:t>
      </w:r>
    </w:p>
    <w:p w:rsidR="00C551E7" w:rsidRPr="00FC0652" w:rsidRDefault="0099667B" w:rsidP="00FC0652">
      <w:pPr>
        <w:spacing w:after="0"/>
        <w:jc w:val="center"/>
        <w:rPr>
          <w:rFonts w:ascii="Century Gothic" w:hAnsi="Century Gothic" w:cs="Arial"/>
          <w:b/>
          <w:sz w:val="28"/>
          <w:szCs w:val="28"/>
          <w:lang w:val="it-IT"/>
        </w:rPr>
      </w:pPr>
      <w:r w:rsidRPr="00FC0652">
        <w:rPr>
          <w:rFonts w:ascii="Century Gothic" w:hAnsi="Century Gothic" w:cs="Arial"/>
          <w:b/>
          <w:sz w:val="28"/>
          <w:szCs w:val="28"/>
          <w:lang w:val="it-IT"/>
        </w:rPr>
        <w:t xml:space="preserve">Për </w:t>
      </w:r>
      <w:r w:rsidR="00C551E7" w:rsidRPr="00FC0652">
        <w:rPr>
          <w:rFonts w:ascii="Century Gothic" w:hAnsi="Century Gothic" w:cs="Arial"/>
          <w:b/>
          <w:sz w:val="28"/>
          <w:szCs w:val="28"/>
          <w:lang w:val="it-IT"/>
        </w:rPr>
        <w:t>hartim:</w:t>
      </w:r>
    </w:p>
    <w:p w:rsidR="00C551E7" w:rsidRPr="00FC0652" w:rsidRDefault="00C551E7" w:rsidP="00FC0652">
      <w:pPr>
        <w:spacing w:after="0"/>
        <w:jc w:val="center"/>
        <w:rPr>
          <w:rFonts w:ascii="Century Gothic" w:hAnsi="Century Gothic" w:cs="Arial"/>
          <w:b/>
          <w:sz w:val="28"/>
          <w:szCs w:val="28"/>
          <w:lang w:val="it-IT"/>
        </w:rPr>
      </w:pPr>
    </w:p>
    <w:p w:rsidR="00C551E7" w:rsidRPr="00FC0652" w:rsidRDefault="00E620DE" w:rsidP="00FC0652">
      <w:pPr>
        <w:spacing w:after="0"/>
        <w:jc w:val="center"/>
        <w:rPr>
          <w:rFonts w:ascii="Century Gothic" w:hAnsi="Century Gothic" w:cs="Arial"/>
          <w:b/>
          <w:sz w:val="28"/>
          <w:szCs w:val="28"/>
        </w:rPr>
      </w:pPr>
      <w:r w:rsidRPr="00FC0652">
        <w:rPr>
          <w:rFonts w:ascii="Century Gothic" w:hAnsi="Century Gothic" w:cs="Arial"/>
          <w:b/>
          <w:bCs/>
          <w:sz w:val="28"/>
          <w:szCs w:val="28"/>
          <w:lang w:val="it-IT"/>
        </w:rPr>
        <w:t>“PLANI I KONSERVIMIT, NDËRHYRJE PËRFORCUESE DHE RESTAURUESE NË OBJEKTIN: KALAJA E PREZËS (PËRFSHIRË XHAMINË NË KALANË E PREZËS, DUKE PËRJASHTUAR 2 KULLAT DHE MURIN VERILINDOR TË KALASË)”</w:t>
      </w:r>
    </w:p>
    <w:p w:rsidR="00C551E7" w:rsidRPr="00FC0652" w:rsidRDefault="00C551E7" w:rsidP="00FC0652">
      <w:pPr>
        <w:spacing w:after="0"/>
        <w:jc w:val="center"/>
        <w:rPr>
          <w:rFonts w:ascii="Century Gothic" w:hAnsi="Century Gothic" w:cs="Arial"/>
          <w:b/>
          <w:sz w:val="28"/>
          <w:szCs w:val="28"/>
        </w:rPr>
      </w:pPr>
    </w:p>
    <w:p w:rsidR="0099667B" w:rsidRPr="00FC0652" w:rsidRDefault="0099667B" w:rsidP="00FC0652">
      <w:pPr>
        <w:spacing w:after="0"/>
        <w:jc w:val="center"/>
        <w:rPr>
          <w:rFonts w:ascii="Century Gothic" w:hAnsi="Century Gothic"/>
          <w:b/>
          <w:sz w:val="24"/>
          <w:szCs w:val="24"/>
        </w:rPr>
      </w:pPr>
    </w:p>
    <w:p w:rsidR="00A848F9" w:rsidRPr="00FC0652" w:rsidRDefault="00A848F9" w:rsidP="00FC0652">
      <w:pPr>
        <w:numPr>
          <w:ilvl w:val="0"/>
          <w:numId w:val="15"/>
        </w:numPr>
        <w:tabs>
          <w:tab w:val="left" w:pos="360"/>
        </w:tabs>
        <w:spacing w:after="0"/>
        <w:ind w:left="360"/>
        <w:rPr>
          <w:rFonts w:ascii="Century Gothic" w:hAnsi="Century Gothic"/>
          <w:b/>
          <w:sz w:val="24"/>
          <w:szCs w:val="24"/>
          <w:lang w:val="sq-AL"/>
        </w:rPr>
      </w:pPr>
      <w:r w:rsidRPr="00FC0652">
        <w:rPr>
          <w:rFonts w:ascii="Century Gothic" w:hAnsi="Century Gothic"/>
          <w:b/>
          <w:sz w:val="24"/>
          <w:szCs w:val="24"/>
        </w:rPr>
        <w:t>PËRSHKRIMI I P</w:t>
      </w:r>
      <w:r w:rsidRPr="00FC0652">
        <w:rPr>
          <w:rFonts w:ascii="Century Gothic" w:hAnsi="Century Gothic"/>
          <w:b/>
          <w:sz w:val="24"/>
          <w:szCs w:val="24"/>
          <w:lang w:val="sq-AL"/>
        </w:rPr>
        <w:t>ËRGJITHSHËM</w:t>
      </w:r>
      <w:bookmarkStart w:id="0" w:name="_GoBack"/>
      <w:bookmarkEnd w:id="0"/>
    </w:p>
    <w:p w:rsidR="00A848F9" w:rsidRPr="00FC0652" w:rsidRDefault="00A848F9" w:rsidP="00FC0652">
      <w:pPr>
        <w:pStyle w:val="ListParagraph"/>
        <w:numPr>
          <w:ilvl w:val="1"/>
          <w:numId w:val="4"/>
        </w:numPr>
        <w:spacing w:after="0"/>
        <w:jc w:val="both"/>
        <w:rPr>
          <w:rFonts w:ascii="Century Gothic" w:eastAsia="Times New Roman" w:hAnsi="Century Gothic" w:cs="Helvetica"/>
          <w:sz w:val="24"/>
          <w:szCs w:val="24"/>
        </w:rPr>
      </w:pPr>
      <w:r w:rsidRPr="00FC0652">
        <w:rPr>
          <w:rFonts w:ascii="Century Gothic" w:eastAsia="Times New Roman" w:hAnsi="Century Gothic" w:cs="Helvetica"/>
          <w:sz w:val="24"/>
          <w:szCs w:val="24"/>
        </w:rPr>
        <w:t>Vendi përfitues</w:t>
      </w:r>
    </w:p>
    <w:p w:rsidR="00A848F9" w:rsidRPr="00FC0652" w:rsidRDefault="00A848F9" w:rsidP="00FC0652">
      <w:pPr>
        <w:pStyle w:val="ListParagraph"/>
        <w:numPr>
          <w:ilvl w:val="1"/>
          <w:numId w:val="4"/>
        </w:numPr>
        <w:spacing w:after="0"/>
        <w:jc w:val="both"/>
        <w:rPr>
          <w:rFonts w:ascii="Century Gothic" w:eastAsia="Times New Roman" w:hAnsi="Century Gothic" w:cs="Helvetica"/>
          <w:sz w:val="24"/>
          <w:szCs w:val="24"/>
        </w:rPr>
      </w:pPr>
      <w:r w:rsidRPr="00FC0652">
        <w:rPr>
          <w:rFonts w:ascii="Century Gothic" w:eastAsia="Times New Roman" w:hAnsi="Century Gothic" w:cs="Helvetica"/>
          <w:sz w:val="24"/>
          <w:szCs w:val="24"/>
        </w:rPr>
        <w:t>Autoriteti Kontraktor</w:t>
      </w:r>
    </w:p>
    <w:p w:rsidR="00C551E7" w:rsidRPr="00FC0652" w:rsidRDefault="00C551E7" w:rsidP="00FC0652">
      <w:pPr>
        <w:pStyle w:val="ListParagraph"/>
        <w:numPr>
          <w:ilvl w:val="1"/>
          <w:numId w:val="4"/>
        </w:numPr>
        <w:spacing w:after="0"/>
        <w:rPr>
          <w:rFonts w:ascii="Century Gothic" w:hAnsi="Century Gothic" w:cs="Calibri"/>
          <w:color w:val="000000"/>
          <w:sz w:val="24"/>
          <w:szCs w:val="24"/>
        </w:rPr>
      </w:pPr>
      <w:r w:rsidRPr="00FC0652">
        <w:rPr>
          <w:rFonts w:ascii="Century Gothic" w:hAnsi="Century Gothic" w:cs="Calibri"/>
          <w:color w:val="000000"/>
          <w:sz w:val="24"/>
          <w:szCs w:val="24"/>
          <w:lang w:val="it-IT"/>
        </w:rPr>
        <w:t xml:space="preserve">Analiza Historike </w:t>
      </w:r>
    </w:p>
    <w:p w:rsidR="00C551E7" w:rsidRPr="00FC0652" w:rsidRDefault="00C551E7" w:rsidP="00FC0652">
      <w:pPr>
        <w:pStyle w:val="ListParagraph"/>
        <w:numPr>
          <w:ilvl w:val="1"/>
          <w:numId w:val="4"/>
        </w:numPr>
        <w:spacing w:after="0"/>
        <w:rPr>
          <w:rFonts w:ascii="Century Gothic" w:hAnsi="Century Gothic" w:cs="Calibri"/>
          <w:color w:val="000000"/>
          <w:sz w:val="24"/>
          <w:szCs w:val="24"/>
        </w:rPr>
      </w:pPr>
      <w:r w:rsidRPr="00FC0652">
        <w:rPr>
          <w:rFonts w:ascii="Century Gothic" w:hAnsi="Century Gothic" w:cs="Calibri"/>
          <w:color w:val="000000"/>
          <w:sz w:val="24"/>
          <w:szCs w:val="24"/>
        </w:rPr>
        <w:t>Përshkrim arkitektonik I pasuris</w:t>
      </w:r>
      <w:r w:rsidR="00D438D1" w:rsidRPr="00FC0652">
        <w:rPr>
          <w:rFonts w:ascii="Century Gothic" w:hAnsi="Century Gothic" w:cs="Calibri"/>
          <w:color w:val="000000"/>
          <w:sz w:val="24"/>
          <w:szCs w:val="24"/>
        </w:rPr>
        <w:t>ë</w:t>
      </w:r>
      <w:r w:rsidRPr="00FC0652">
        <w:rPr>
          <w:rFonts w:ascii="Century Gothic" w:hAnsi="Century Gothic" w:cs="Calibri"/>
          <w:color w:val="000000"/>
          <w:sz w:val="24"/>
          <w:szCs w:val="24"/>
        </w:rPr>
        <w:t xml:space="preserve"> kulturore</w:t>
      </w:r>
    </w:p>
    <w:p w:rsidR="00C551E7" w:rsidRPr="00FC0652" w:rsidRDefault="00C551E7" w:rsidP="00FC0652">
      <w:pPr>
        <w:pStyle w:val="ListParagraph"/>
        <w:numPr>
          <w:ilvl w:val="1"/>
          <w:numId w:val="4"/>
        </w:numPr>
        <w:spacing w:after="0"/>
        <w:rPr>
          <w:rFonts w:ascii="Century Gothic" w:hAnsi="Century Gothic" w:cs="Calibri"/>
          <w:color w:val="000000"/>
          <w:sz w:val="24"/>
          <w:szCs w:val="24"/>
        </w:rPr>
      </w:pPr>
      <w:r w:rsidRPr="00FC0652">
        <w:rPr>
          <w:rFonts w:ascii="Century Gothic" w:hAnsi="Century Gothic" w:cs="Calibri"/>
          <w:color w:val="000000"/>
          <w:sz w:val="24"/>
          <w:szCs w:val="24"/>
        </w:rPr>
        <w:t>Diagnostifikimi I gjendjes ekzistuese të pasuris</w:t>
      </w:r>
      <w:r w:rsidR="00D438D1" w:rsidRPr="00FC0652">
        <w:rPr>
          <w:rFonts w:ascii="Century Gothic" w:hAnsi="Century Gothic" w:cs="Calibri"/>
          <w:color w:val="000000"/>
          <w:sz w:val="24"/>
          <w:szCs w:val="24"/>
        </w:rPr>
        <w:t>ë</w:t>
      </w:r>
      <w:r w:rsidRPr="00FC0652">
        <w:rPr>
          <w:rFonts w:ascii="Century Gothic" w:hAnsi="Century Gothic" w:cs="Calibri"/>
          <w:color w:val="000000"/>
          <w:sz w:val="24"/>
          <w:szCs w:val="24"/>
        </w:rPr>
        <w:t xml:space="preserve"> kulturore</w:t>
      </w:r>
    </w:p>
    <w:p w:rsidR="00225EB2" w:rsidRPr="00FC0652" w:rsidRDefault="00225EB2" w:rsidP="00FC0652">
      <w:pPr>
        <w:pStyle w:val="ListParagraph"/>
        <w:spacing w:after="0"/>
        <w:jc w:val="both"/>
        <w:rPr>
          <w:rFonts w:ascii="Century Gothic" w:eastAsia="Times New Roman" w:hAnsi="Century Gothic" w:cs="Helvetica"/>
          <w:sz w:val="24"/>
          <w:szCs w:val="24"/>
        </w:rPr>
      </w:pPr>
    </w:p>
    <w:p w:rsidR="00A848F9" w:rsidRPr="00FC0652" w:rsidRDefault="00A848F9" w:rsidP="00FC0652">
      <w:pPr>
        <w:spacing w:after="0"/>
        <w:rPr>
          <w:rFonts w:ascii="Century Gothic" w:hAnsi="Century Gothic"/>
          <w:b/>
          <w:sz w:val="24"/>
          <w:szCs w:val="24"/>
        </w:rPr>
      </w:pPr>
      <w:r w:rsidRPr="00FC0652">
        <w:rPr>
          <w:rFonts w:ascii="Century Gothic" w:hAnsi="Century Gothic"/>
          <w:b/>
          <w:sz w:val="24"/>
          <w:szCs w:val="24"/>
        </w:rPr>
        <w:t>2. PËRSHKRIMI I DETYRES</w:t>
      </w:r>
    </w:p>
    <w:p w:rsidR="00A848F9" w:rsidRPr="00FC0652" w:rsidRDefault="00A848F9" w:rsidP="00FC0652">
      <w:pPr>
        <w:numPr>
          <w:ilvl w:val="1"/>
          <w:numId w:val="16"/>
        </w:numPr>
        <w:spacing w:after="0"/>
        <w:rPr>
          <w:rFonts w:ascii="Century Gothic" w:hAnsi="Century Gothic"/>
          <w:sz w:val="24"/>
          <w:szCs w:val="24"/>
        </w:rPr>
      </w:pPr>
      <w:r w:rsidRPr="00FC0652">
        <w:rPr>
          <w:rFonts w:ascii="Century Gothic" w:hAnsi="Century Gothic" w:cs="Calibri"/>
          <w:sz w:val="24"/>
          <w:szCs w:val="24"/>
        </w:rPr>
        <w:t xml:space="preserve">Objektivi </w:t>
      </w:r>
    </w:p>
    <w:p w:rsidR="00A848F9" w:rsidRPr="00FC0652" w:rsidRDefault="00A848F9" w:rsidP="00FC0652">
      <w:pPr>
        <w:numPr>
          <w:ilvl w:val="1"/>
          <w:numId w:val="16"/>
        </w:numPr>
        <w:spacing w:after="0"/>
        <w:rPr>
          <w:rFonts w:ascii="Century Gothic" w:hAnsi="Century Gothic"/>
          <w:sz w:val="24"/>
          <w:szCs w:val="24"/>
        </w:rPr>
      </w:pPr>
      <w:r w:rsidRPr="00FC0652">
        <w:rPr>
          <w:rFonts w:ascii="Century Gothic" w:hAnsi="Century Gothic" w:cs="Calibri"/>
          <w:sz w:val="24"/>
          <w:szCs w:val="24"/>
        </w:rPr>
        <w:t>Qëllimi</w:t>
      </w:r>
    </w:p>
    <w:p w:rsidR="00A848F9" w:rsidRPr="00FC0652" w:rsidRDefault="00A848F9" w:rsidP="00FC0652">
      <w:pPr>
        <w:numPr>
          <w:ilvl w:val="1"/>
          <w:numId w:val="16"/>
        </w:numPr>
        <w:spacing w:after="0"/>
        <w:rPr>
          <w:rFonts w:ascii="Century Gothic" w:hAnsi="Century Gothic"/>
          <w:sz w:val="24"/>
          <w:szCs w:val="24"/>
        </w:rPr>
      </w:pPr>
      <w:r w:rsidRPr="00FC0652">
        <w:rPr>
          <w:rFonts w:ascii="Century Gothic" w:hAnsi="Century Gothic"/>
          <w:sz w:val="24"/>
          <w:szCs w:val="24"/>
        </w:rPr>
        <w:t>Sh</w:t>
      </w:r>
      <w:r w:rsidRPr="00FC0652">
        <w:rPr>
          <w:rFonts w:ascii="Century Gothic" w:hAnsi="Century Gothic" w:cs="Calibri"/>
          <w:sz w:val="24"/>
          <w:szCs w:val="24"/>
        </w:rPr>
        <w:t>ë</w:t>
      </w:r>
      <w:r w:rsidRPr="00FC0652">
        <w:rPr>
          <w:rFonts w:ascii="Century Gothic" w:hAnsi="Century Gothic"/>
          <w:sz w:val="24"/>
          <w:szCs w:val="24"/>
        </w:rPr>
        <w:t>rbimet e k</w:t>
      </w:r>
      <w:r w:rsidRPr="00FC0652">
        <w:rPr>
          <w:rFonts w:ascii="Century Gothic" w:hAnsi="Century Gothic" w:cs="Calibri"/>
          <w:sz w:val="24"/>
          <w:szCs w:val="24"/>
        </w:rPr>
        <w:t>ë</w:t>
      </w:r>
      <w:r w:rsidRPr="00FC0652">
        <w:rPr>
          <w:rFonts w:ascii="Century Gothic" w:hAnsi="Century Gothic"/>
          <w:sz w:val="24"/>
          <w:szCs w:val="24"/>
        </w:rPr>
        <w:t xml:space="preserve">rkuara </w:t>
      </w:r>
    </w:p>
    <w:p w:rsidR="00225EB2" w:rsidRPr="00FC0652" w:rsidRDefault="00225EB2" w:rsidP="00FC0652">
      <w:pPr>
        <w:spacing w:after="0"/>
        <w:ind w:left="720"/>
        <w:rPr>
          <w:rFonts w:ascii="Century Gothic" w:hAnsi="Century Gothic"/>
          <w:sz w:val="24"/>
          <w:szCs w:val="24"/>
        </w:rPr>
      </w:pPr>
    </w:p>
    <w:p w:rsidR="00A848F9" w:rsidRPr="00FC0652" w:rsidRDefault="00A848F9" w:rsidP="00FC0652">
      <w:pPr>
        <w:spacing w:after="0"/>
        <w:rPr>
          <w:rFonts w:ascii="Century Gothic" w:hAnsi="Century Gothic"/>
          <w:b/>
          <w:sz w:val="24"/>
          <w:szCs w:val="24"/>
          <w:lang w:val="it-IT"/>
        </w:rPr>
      </w:pPr>
      <w:r w:rsidRPr="00FC0652">
        <w:rPr>
          <w:rFonts w:ascii="Century Gothic" w:hAnsi="Century Gothic"/>
          <w:b/>
          <w:sz w:val="24"/>
          <w:szCs w:val="24"/>
          <w:lang w:val="it-IT"/>
        </w:rPr>
        <w:t xml:space="preserve">3. </w:t>
      </w:r>
      <w:r w:rsidR="00AA6723" w:rsidRPr="00FC0652">
        <w:rPr>
          <w:rFonts w:ascii="Century Gothic" w:hAnsi="Century Gothic"/>
          <w:b/>
          <w:sz w:val="24"/>
          <w:szCs w:val="24"/>
          <w:lang w:val="it-IT"/>
        </w:rPr>
        <w:t>KËRKESAT PËR STAFIN</w:t>
      </w:r>
      <w:r w:rsidRPr="00FC0652">
        <w:rPr>
          <w:rFonts w:ascii="Century Gothic" w:hAnsi="Century Gothic"/>
          <w:b/>
          <w:sz w:val="24"/>
          <w:szCs w:val="24"/>
          <w:lang w:val="it-IT"/>
        </w:rPr>
        <w:t xml:space="preserve"> </w:t>
      </w:r>
    </w:p>
    <w:p w:rsidR="00A848F9" w:rsidRPr="00FC0652" w:rsidRDefault="0026567B" w:rsidP="00FC0652">
      <w:pPr>
        <w:numPr>
          <w:ilvl w:val="1"/>
          <w:numId w:val="17"/>
        </w:numPr>
        <w:spacing w:after="0"/>
        <w:rPr>
          <w:rFonts w:ascii="Century Gothic" w:hAnsi="Century Gothic"/>
          <w:sz w:val="24"/>
          <w:szCs w:val="24"/>
          <w:lang w:val="it-IT"/>
        </w:rPr>
      </w:pPr>
      <w:r w:rsidRPr="00FC0652">
        <w:rPr>
          <w:rFonts w:ascii="Century Gothic" w:hAnsi="Century Gothic" w:cs="Calibri"/>
          <w:sz w:val="24"/>
          <w:szCs w:val="24"/>
          <w:lang w:val="it-IT"/>
        </w:rPr>
        <w:t>K</w:t>
      </w:r>
      <w:r w:rsidR="0076446D" w:rsidRPr="00FC0652">
        <w:rPr>
          <w:rFonts w:ascii="Century Gothic" w:hAnsi="Century Gothic" w:cs="Calibri"/>
          <w:sz w:val="24"/>
          <w:szCs w:val="24"/>
          <w:lang w:val="it-IT"/>
        </w:rPr>
        <w:t>ë</w:t>
      </w:r>
      <w:r w:rsidRPr="00FC0652">
        <w:rPr>
          <w:rFonts w:ascii="Century Gothic" w:hAnsi="Century Gothic" w:cs="Calibri"/>
          <w:sz w:val="24"/>
          <w:szCs w:val="24"/>
          <w:lang w:val="it-IT"/>
        </w:rPr>
        <w:t>rkesat e P</w:t>
      </w:r>
      <w:r w:rsidR="0076446D" w:rsidRPr="00FC0652">
        <w:rPr>
          <w:rFonts w:ascii="Century Gothic" w:hAnsi="Century Gothic" w:cs="Calibri"/>
          <w:sz w:val="24"/>
          <w:szCs w:val="24"/>
          <w:lang w:val="it-IT"/>
        </w:rPr>
        <w:t>ë</w:t>
      </w:r>
      <w:r w:rsidRPr="00FC0652">
        <w:rPr>
          <w:rFonts w:ascii="Century Gothic" w:hAnsi="Century Gothic" w:cs="Calibri"/>
          <w:sz w:val="24"/>
          <w:szCs w:val="24"/>
          <w:lang w:val="it-IT"/>
        </w:rPr>
        <w:t>rgjithshme</w:t>
      </w:r>
    </w:p>
    <w:p w:rsidR="00225EB2" w:rsidRPr="00FC0652" w:rsidRDefault="00225EB2" w:rsidP="00FC0652">
      <w:pPr>
        <w:pStyle w:val="ListParagraph"/>
        <w:spacing w:after="0"/>
        <w:rPr>
          <w:rFonts w:ascii="Century Gothic" w:eastAsia="Times New Roman" w:hAnsi="Century Gothic" w:cs="Arial"/>
          <w:sz w:val="24"/>
          <w:szCs w:val="24"/>
          <w:lang w:val="it-IT"/>
        </w:rPr>
      </w:pPr>
    </w:p>
    <w:p w:rsidR="00A848F9" w:rsidRPr="00FC0652" w:rsidRDefault="00A848F9" w:rsidP="00FC0652">
      <w:pPr>
        <w:spacing w:after="0"/>
        <w:rPr>
          <w:rFonts w:ascii="Century Gothic" w:hAnsi="Century Gothic"/>
          <w:b/>
          <w:sz w:val="24"/>
          <w:szCs w:val="24"/>
        </w:rPr>
      </w:pPr>
      <w:r w:rsidRPr="00FC0652">
        <w:rPr>
          <w:rFonts w:ascii="Century Gothic" w:hAnsi="Century Gothic"/>
          <w:b/>
          <w:sz w:val="24"/>
          <w:szCs w:val="24"/>
        </w:rPr>
        <w:t>4. KOHËZGJATJA</w:t>
      </w:r>
    </w:p>
    <w:p w:rsidR="00A848F9" w:rsidRPr="00FC0652" w:rsidRDefault="00A848F9" w:rsidP="00FC0652">
      <w:pPr>
        <w:numPr>
          <w:ilvl w:val="1"/>
          <w:numId w:val="18"/>
        </w:numPr>
        <w:spacing w:after="0"/>
        <w:rPr>
          <w:rFonts w:ascii="Century Gothic" w:hAnsi="Century Gothic"/>
          <w:sz w:val="24"/>
          <w:szCs w:val="24"/>
        </w:rPr>
      </w:pPr>
      <w:r w:rsidRPr="00FC0652">
        <w:rPr>
          <w:rFonts w:ascii="Century Gothic" w:hAnsi="Century Gothic" w:cs="Calibri"/>
          <w:sz w:val="24"/>
          <w:szCs w:val="24"/>
        </w:rPr>
        <w:t>Periudha e fillimit</w:t>
      </w:r>
    </w:p>
    <w:p w:rsidR="00A848F9" w:rsidRPr="00FC0652" w:rsidRDefault="00A848F9" w:rsidP="00FC0652">
      <w:pPr>
        <w:numPr>
          <w:ilvl w:val="1"/>
          <w:numId w:val="18"/>
        </w:numPr>
        <w:spacing w:after="0"/>
        <w:rPr>
          <w:rFonts w:ascii="Century Gothic" w:hAnsi="Century Gothic"/>
          <w:sz w:val="24"/>
          <w:szCs w:val="24"/>
          <w:lang w:val="it-IT"/>
        </w:rPr>
      </w:pPr>
      <w:r w:rsidRPr="00FC0652">
        <w:rPr>
          <w:rFonts w:ascii="Century Gothic" w:hAnsi="Century Gothic" w:cs="Calibri"/>
          <w:sz w:val="24"/>
          <w:szCs w:val="24"/>
          <w:lang w:val="it-IT"/>
        </w:rPr>
        <w:t>Periudha e përfundimit e parashikuar ose kohëzgjatja</w:t>
      </w:r>
    </w:p>
    <w:p w:rsidR="00AA6723" w:rsidRPr="00FC0652" w:rsidRDefault="00AA6723" w:rsidP="00FC0652">
      <w:pPr>
        <w:pStyle w:val="Considrant"/>
        <w:numPr>
          <w:ilvl w:val="1"/>
          <w:numId w:val="18"/>
        </w:numPr>
        <w:tabs>
          <w:tab w:val="left" w:pos="1263"/>
        </w:tabs>
        <w:spacing w:before="0" w:after="0" w:line="276" w:lineRule="auto"/>
        <w:rPr>
          <w:rFonts w:ascii="Century Gothic" w:hAnsi="Century Gothic"/>
          <w:snapToGrid/>
          <w:lang w:val="en-US"/>
        </w:rPr>
      </w:pPr>
      <w:r w:rsidRPr="00FC0652">
        <w:rPr>
          <w:rFonts w:ascii="Century Gothic" w:hAnsi="Century Gothic"/>
          <w:snapToGrid/>
          <w:lang w:val="en-US"/>
        </w:rPr>
        <w:t>Vendndodhja e objektit</w:t>
      </w:r>
    </w:p>
    <w:p w:rsidR="00225EB2" w:rsidRPr="00FC0652" w:rsidRDefault="00225EB2" w:rsidP="00FC0652">
      <w:pPr>
        <w:pStyle w:val="Considrant"/>
        <w:numPr>
          <w:ilvl w:val="0"/>
          <w:numId w:val="0"/>
        </w:numPr>
        <w:tabs>
          <w:tab w:val="left" w:pos="1263"/>
        </w:tabs>
        <w:spacing w:before="0" w:after="0" w:line="276" w:lineRule="auto"/>
        <w:ind w:left="720"/>
        <w:rPr>
          <w:rFonts w:ascii="Century Gothic" w:hAnsi="Century Gothic"/>
          <w:snapToGrid/>
          <w:lang w:val="en-US"/>
        </w:rPr>
      </w:pPr>
    </w:p>
    <w:p w:rsidR="001D6C95" w:rsidRPr="00FC0652" w:rsidRDefault="001D6C95" w:rsidP="00FC0652">
      <w:pPr>
        <w:spacing w:after="0"/>
        <w:rPr>
          <w:rFonts w:ascii="Century Gothic" w:hAnsi="Century Gothic"/>
          <w:b/>
          <w:sz w:val="24"/>
          <w:szCs w:val="24"/>
        </w:rPr>
      </w:pPr>
      <w:r w:rsidRPr="00FC0652">
        <w:rPr>
          <w:rFonts w:ascii="Century Gothic" w:hAnsi="Century Gothic"/>
          <w:b/>
          <w:sz w:val="24"/>
          <w:szCs w:val="24"/>
        </w:rPr>
        <w:t>5. RAPORTIMI</w:t>
      </w:r>
    </w:p>
    <w:p w:rsidR="001D6C95" w:rsidRPr="00FC0652" w:rsidRDefault="001D6C95" w:rsidP="00FC0652">
      <w:pPr>
        <w:spacing w:after="0"/>
        <w:rPr>
          <w:rFonts w:ascii="Century Gothic" w:hAnsi="Century Gothic" w:cs="Calibri"/>
          <w:sz w:val="24"/>
          <w:szCs w:val="24"/>
          <w:lang w:val="it-IT"/>
        </w:rPr>
      </w:pPr>
      <w:r w:rsidRPr="00FC0652">
        <w:rPr>
          <w:rFonts w:ascii="Century Gothic" w:hAnsi="Century Gothic" w:cs="Calibri"/>
          <w:sz w:val="24"/>
          <w:szCs w:val="24"/>
        </w:rPr>
        <w:t>05.1. Përmbajtja</w:t>
      </w:r>
      <w:r w:rsidRPr="00FC0652">
        <w:rPr>
          <w:rFonts w:ascii="Century Gothic" w:hAnsi="Century Gothic"/>
          <w:sz w:val="24"/>
          <w:szCs w:val="24"/>
        </w:rPr>
        <w:t xml:space="preserve">, </w:t>
      </w:r>
      <w:r w:rsidRPr="00FC0652">
        <w:rPr>
          <w:rFonts w:ascii="Century Gothic" w:hAnsi="Century Gothic" w:cs="Calibri"/>
          <w:sz w:val="24"/>
          <w:szCs w:val="24"/>
        </w:rPr>
        <w:t>gjuha</w:t>
      </w:r>
      <w:r w:rsidRPr="00FC0652">
        <w:rPr>
          <w:rFonts w:ascii="Century Gothic" w:hAnsi="Century Gothic"/>
          <w:sz w:val="24"/>
          <w:szCs w:val="24"/>
        </w:rPr>
        <w:t xml:space="preserve">, </w:t>
      </w:r>
      <w:r w:rsidRPr="00FC0652">
        <w:rPr>
          <w:rFonts w:ascii="Century Gothic" w:hAnsi="Century Gothic" w:cs="Calibri"/>
          <w:sz w:val="24"/>
          <w:szCs w:val="24"/>
        </w:rPr>
        <w:t>paraqitja/ afati i komenteve</w:t>
      </w:r>
      <w:r w:rsidRPr="00FC0652">
        <w:rPr>
          <w:rFonts w:ascii="Century Gothic" w:hAnsi="Century Gothic"/>
          <w:sz w:val="24"/>
          <w:szCs w:val="24"/>
        </w:rPr>
        <w:t>, n</w:t>
      </w:r>
      <w:r w:rsidRPr="00FC0652">
        <w:rPr>
          <w:rFonts w:ascii="Century Gothic" w:hAnsi="Century Gothic" w:cs="Calibri"/>
          <w:sz w:val="24"/>
          <w:szCs w:val="24"/>
          <w:lang w:val="it-IT"/>
        </w:rPr>
        <w:t xml:space="preserve">umri i kopjeve të raportit </w:t>
      </w:r>
    </w:p>
    <w:p w:rsidR="00225EB2" w:rsidRPr="00FC0652" w:rsidRDefault="00225EB2" w:rsidP="00FC0652">
      <w:pPr>
        <w:spacing w:after="0"/>
        <w:rPr>
          <w:rFonts w:ascii="Century Gothic" w:hAnsi="Century Gothic"/>
          <w:sz w:val="24"/>
          <w:szCs w:val="24"/>
        </w:rPr>
      </w:pPr>
    </w:p>
    <w:p w:rsidR="001D6C95" w:rsidRPr="00FC0652" w:rsidRDefault="001D6C95" w:rsidP="00FC0652">
      <w:pPr>
        <w:spacing w:after="0"/>
        <w:rPr>
          <w:rFonts w:ascii="Century Gothic" w:hAnsi="Century Gothic"/>
          <w:b/>
          <w:sz w:val="24"/>
          <w:szCs w:val="24"/>
        </w:rPr>
      </w:pPr>
      <w:r w:rsidRPr="00FC0652">
        <w:rPr>
          <w:rFonts w:ascii="Century Gothic" w:hAnsi="Century Gothic"/>
          <w:b/>
          <w:sz w:val="24"/>
          <w:szCs w:val="24"/>
        </w:rPr>
        <w:t xml:space="preserve">6. </w:t>
      </w:r>
      <w:r w:rsidR="00A37B93" w:rsidRPr="00FC0652">
        <w:rPr>
          <w:rFonts w:ascii="Century Gothic" w:hAnsi="Century Gothic"/>
          <w:b/>
          <w:sz w:val="24"/>
          <w:szCs w:val="24"/>
        </w:rPr>
        <w:t>PËRGJEGJËSITË E KONSULENTIT</w:t>
      </w:r>
    </w:p>
    <w:p w:rsidR="00225EB2" w:rsidRPr="00FC0652" w:rsidRDefault="00225EB2" w:rsidP="00FC0652">
      <w:pPr>
        <w:spacing w:after="0"/>
        <w:rPr>
          <w:rFonts w:ascii="Century Gothic" w:hAnsi="Century Gothic" w:cs="Arial"/>
          <w:b/>
          <w:sz w:val="24"/>
          <w:szCs w:val="24"/>
          <w:lang w:val="it-IT"/>
        </w:rPr>
      </w:pPr>
    </w:p>
    <w:p w:rsidR="001D6C95" w:rsidRPr="00FC0652" w:rsidRDefault="001D6C95" w:rsidP="00FC0652">
      <w:pPr>
        <w:spacing w:after="0"/>
        <w:rPr>
          <w:rFonts w:ascii="Century Gothic" w:hAnsi="Century Gothic"/>
          <w:b/>
          <w:sz w:val="24"/>
          <w:szCs w:val="24"/>
        </w:rPr>
      </w:pPr>
      <w:r w:rsidRPr="00FC0652">
        <w:rPr>
          <w:rFonts w:ascii="Century Gothic" w:hAnsi="Century Gothic"/>
          <w:b/>
          <w:sz w:val="24"/>
          <w:szCs w:val="24"/>
        </w:rPr>
        <w:t>7. MONITORIMI DHE VLERËSIMI</w:t>
      </w:r>
    </w:p>
    <w:p w:rsidR="0040725F" w:rsidRPr="00FC0652" w:rsidRDefault="00FA000F" w:rsidP="00FC0652">
      <w:pPr>
        <w:numPr>
          <w:ilvl w:val="1"/>
          <w:numId w:val="20"/>
        </w:numPr>
        <w:spacing w:after="0"/>
        <w:rPr>
          <w:rFonts w:ascii="Century Gothic" w:hAnsi="Century Gothic"/>
          <w:sz w:val="24"/>
          <w:szCs w:val="24"/>
        </w:rPr>
      </w:pPr>
      <w:r w:rsidRPr="00FC0652">
        <w:rPr>
          <w:rFonts w:ascii="Century Gothic" w:hAnsi="Century Gothic" w:cs="Calibri"/>
          <w:sz w:val="24"/>
          <w:szCs w:val="24"/>
        </w:rPr>
        <w:t>Përcaktimi i tregues</w:t>
      </w:r>
    </w:p>
    <w:p w:rsidR="00E620DE" w:rsidRPr="00FC0652" w:rsidRDefault="00E620DE" w:rsidP="00FC0652">
      <w:pPr>
        <w:spacing w:after="0"/>
        <w:ind w:left="720"/>
        <w:rPr>
          <w:rFonts w:ascii="Century Gothic" w:hAnsi="Century Gothic"/>
          <w:sz w:val="24"/>
          <w:szCs w:val="24"/>
        </w:rPr>
      </w:pPr>
    </w:p>
    <w:p w:rsidR="0099667B" w:rsidRPr="00FC0652" w:rsidRDefault="0099667B" w:rsidP="00FC0652">
      <w:pPr>
        <w:spacing w:after="0"/>
        <w:jc w:val="both"/>
        <w:rPr>
          <w:rFonts w:ascii="Century Gothic" w:hAnsi="Century Gothic" w:cs="Arial"/>
          <w:b/>
          <w:sz w:val="60"/>
          <w:szCs w:val="60"/>
        </w:rPr>
      </w:pPr>
      <w:r w:rsidRPr="00FC0652">
        <w:rPr>
          <w:rFonts w:ascii="Century Gothic" w:hAnsi="Century Gothic" w:cs="Arial"/>
          <w:b/>
          <w:sz w:val="60"/>
          <w:szCs w:val="60"/>
        </w:rPr>
        <w:lastRenderedPageBreak/>
        <w:t>01</w:t>
      </w:r>
    </w:p>
    <w:p w:rsidR="0099667B" w:rsidRPr="00FC0652" w:rsidRDefault="0059382E" w:rsidP="00FC0652">
      <w:pPr>
        <w:spacing w:after="0"/>
        <w:jc w:val="both"/>
        <w:rPr>
          <w:rFonts w:ascii="Century Gothic" w:hAnsi="Century Gothic" w:cs="Helvetica"/>
          <w:b/>
          <w:sz w:val="24"/>
          <w:szCs w:val="24"/>
        </w:rPr>
      </w:pPr>
      <w:r>
        <w:rPr>
          <w:rFonts w:ascii="Century Gothic" w:hAnsi="Century Gothic"/>
          <w:b/>
          <w:noProof/>
          <w:sz w:val="24"/>
          <w:szCs w:val="24"/>
          <w:lang w:val="en-GB" w:eastAsia="en-GB"/>
        </w:rPr>
        <w:pict>
          <v:shapetype id="_x0000_t32" coordsize="21600,21600" o:spt="32" o:oned="t" path="m,l21600,21600e" filled="f">
            <v:path arrowok="t" fillok="f" o:connecttype="none"/>
            <o:lock v:ext="edit" shapetype="t"/>
          </v:shapetype>
          <v:shape id="Straight Arrow Connector 2" o:spid="_x0000_s1040" type="#_x0000_t32" style="position:absolute;left:0;text-align:left;margin-left:0;margin-top:17.5pt;width:818.3pt;height:.05pt;z-index:251672576;visibility:visible;mso-position-horizontal:left;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" strokecolor="gray">
            <w10:wrap anchorx="page"/>
          </v:shape>
        </w:pict>
      </w:r>
      <w:r w:rsidR="0099667B" w:rsidRPr="00FC0652">
        <w:rPr>
          <w:rFonts w:ascii="Century Gothic" w:hAnsi="Century Gothic" w:cs="Arial"/>
          <w:b/>
          <w:sz w:val="24"/>
          <w:szCs w:val="24"/>
        </w:rPr>
        <w:t>P</w:t>
      </w:r>
      <w:r w:rsidR="0019661A" w:rsidRPr="00FC0652">
        <w:rPr>
          <w:rFonts w:ascii="Century Gothic" w:hAnsi="Century Gothic" w:cs="Arial"/>
          <w:b/>
          <w:sz w:val="24"/>
          <w:szCs w:val="24"/>
        </w:rPr>
        <w:t>ËRSHKRIM I PË</w:t>
      </w:r>
      <w:r w:rsidR="0099667B" w:rsidRPr="00FC0652">
        <w:rPr>
          <w:rFonts w:ascii="Century Gothic" w:hAnsi="Century Gothic" w:cs="Arial"/>
          <w:b/>
          <w:sz w:val="24"/>
          <w:szCs w:val="24"/>
        </w:rPr>
        <w:t>RGJITHSH</w:t>
      </w:r>
      <w:r w:rsidR="0019661A" w:rsidRPr="00FC0652">
        <w:rPr>
          <w:rFonts w:ascii="Century Gothic" w:hAnsi="Century Gothic" w:cs="Arial"/>
          <w:b/>
          <w:sz w:val="24"/>
          <w:szCs w:val="24"/>
        </w:rPr>
        <w:t>Ë</w:t>
      </w:r>
      <w:r w:rsidR="0099667B" w:rsidRPr="00FC0652">
        <w:rPr>
          <w:rFonts w:ascii="Century Gothic" w:hAnsi="Century Gothic" w:cs="Arial"/>
          <w:b/>
          <w:sz w:val="24"/>
          <w:szCs w:val="24"/>
        </w:rPr>
        <w:t>M</w:t>
      </w:r>
    </w:p>
    <w:p w:rsidR="0099667B" w:rsidRPr="00FC0652" w:rsidRDefault="0099667B" w:rsidP="00FC0652">
      <w:pPr>
        <w:spacing w:after="0"/>
        <w:jc w:val="both"/>
        <w:rPr>
          <w:rFonts w:ascii="Century Gothic" w:hAnsi="Century Gothic" w:cs="Helvetica"/>
          <w:b/>
          <w:sz w:val="24"/>
          <w:szCs w:val="24"/>
        </w:rPr>
      </w:pPr>
    </w:p>
    <w:p w:rsidR="0099667B" w:rsidRPr="00FC0652" w:rsidRDefault="0099667B" w:rsidP="00FC0652">
      <w:pPr>
        <w:pStyle w:val="ListParagraph"/>
        <w:numPr>
          <w:ilvl w:val="1"/>
          <w:numId w:val="21"/>
        </w:numPr>
        <w:spacing w:after="0"/>
        <w:jc w:val="both"/>
        <w:rPr>
          <w:rFonts w:ascii="Century Gothic" w:eastAsia="Times New Roman" w:hAnsi="Century Gothic" w:cs="Helvetica"/>
          <w:b/>
          <w:sz w:val="24"/>
          <w:szCs w:val="24"/>
        </w:rPr>
      </w:pPr>
      <w:r w:rsidRPr="00FC0652">
        <w:rPr>
          <w:rFonts w:ascii="Century Gothic" w:eastAsia="Times New Roman" w:hAnsi="Century Gothic" w:cs="Helvetica"/>
          <w:b/>
          <w:sz w:val="24"/>
          <w:szCs w:val="24"/>
        </w:rPr>
        <w:t>Vendi përfitues</w:t>
      </w:r>
    </w:p>
    <w:p w:rsidR="0099667B" w:rsidRPr="00FC0652" w:rsidRDefault="0099667B" w:rsidP="00FC0652">
      <w:pPr>
        <w:spacing w:after="0"/>
        <w:jc w:val="both"/>
        <w:rPr>
          <w:rFonts w:ascii="Century Gothic" w:eastAsia="Times New Roman" w:hAnsi="Century Gothic" w:cs="Arial"/>
          <w:b/>
          <w:sz w:val="24"/>
          <w:szCs w:val="24"/>
          <w:lang w:val="pl-PL"/>
        </w:rPr>
      </w:pPr>
    </w:p>
    <w:p w:rsidR="0099667B" w:rsidRPr="00FC0652" w:rsidRDefault="00DA5C9F" w:rsidP="00FC0652">
      <w:pPr>
        <w:spacing w:after="0"/>
        <w:jc w:val="both"/>
        <w:rPr>
          <w:rFonts w:ascii="Century Gothic" w:eastAsia="Times New Roman" w:hAnsi="Century Gothic" w:cs="Arial"/>
          <w:sz w:val="24"/>
          <w:szCs w:val="24"/>
          <w:lang w:val="pl-PL"/>
        </w:rPr>
      </w:pPr>
      <w:r w:rsidRPr="00FC0652">
        <w:rPr>
          <w:rFonts w:ascii="Century Gothic" w:eastAsia="Times New Roman" w:hAnsi="Century Gothic" w:cs="Arial"/>
          <w:sz w:val="24"/>
          <w:szCs w:val="24"/>
          <w:lang w:val="pl-PL"/>
        </w:rPr>
        <w:t xml:space="preserve">Bashkia </w:t>
      </w:r>
      <w:r w:rsidR="00E620DE" w:rsidRPr="00FC0652">
        <w:rPr>
          <w:rFonts w:ascii="Century Gothic" w:eastAsia="Times New Roman" w:hAnsi="Century Gothic" w:cs="Arial"/>
          <w:sz w:val="24"/>
          <w:szCs w:val="24"/>
          <w:lang w:val="pl-PL"/>
        </w:rPr>
        <w:t>Vor</w:t>
      </w:r>
      <w:r w:rsidR="0054103A">
        <w:rPr>
          <w:rFonts w:ascii="Century Gothic" w:eastAsia="Times New Roman" w:hAnsi="Century Gothic" w:cs="Arial"/>
          <w:sz w:val="24"/>
          <w:szCs w:val="24"/>
          <w:lang w:val="pl-PL"/>
        </w:rPr>
        <w:t>ë</w:t>
      </w:r>
    </w:p>
    <w:p w:rsidR="0099667B" w:rsidRPr="00FC0652" w:rsidRDefault="0099667B" w:rsidP="00FC0652">
      <w:pPr>
        <w:spacing w:after="0"/>
        <w:jc w:val="both"/>
        <w:rPr>
          <w:rFonts w:ascii="Century Gothic" w:hAnsi="Century Gothic" w:cs="Helvetica"/>
          <w:sz w:val="24"/>
          <w:szCs w:val="24"/>
        </w:rPr>
      </w:pPr>
    </w:p>
    <w:p w:rsidR="0099667B" w:rsidRPr="00FC0652" w:rsidRDefault="0099667B" w:rsidP="00FC0652">
      <w:pPr>
        <w:pStyle w:val="ListParagraph"/>
        <w:numPr>
          <w:ilvl w:val="1"/>
          <w:numId w:val="21"/>
        </w:numPr>
        <w:spacing w:after="0"/>
        <w:jc w:val="both"/>
        <w:rPr>
          <w:rFonts w:ascii="Century Gothic" w:eastAsia="Times New Roman" w:hAnsi="Century Gothic" w:cs="Helvetica"/>
          <w:b/>
          <w:sz w:val="24"/>
          <w:szCs w:val="24"/>
        </w:rPr>
      </w:pPr>
      <w:r w:rsidRPr="00FC0652">
        <w:rPr>
          <w:rFonts w:ascii="Century Gothic" w:eastAsia="Times New Roman" w:hAnsi="Century Gothic" w:cs="Helvetica"/>
          <w:b/>
          <w:sz w:val="24"/>
          <w:szCs w:val="24"/>
        </w:rPr>
        <w:t>Autoriteti Kontraktor</w:t>
      </w:r>
    </w:p>
    <w:p w:rsidR="0099667B" w:rsidRPr="00FC0652" w:rsidRDefault="0099667B" w:rsidP="00FC0652">
      <w:pPr>
        <w:spacing w:after="0"/>
        <w:jc w:val="both"/>
        <w:rPr>
          <w:rFonts w:ascii="Century Gothic" w:hAnsi="Century Gothic"/>
          <w:sz w:val="24"/>
          <w:szCs w:val="24"/>
          <w:lang w:val="it-IT"/>
        </w:rPr>
      </w:pPr>
    </w:p>
    <w:p w:rsidR="0099667B" w:rsidRPr="00FC0652" w:rsidRDefault="00DA5C9F" w:rsidP="00FC0652">
      <w:pPr>
        <w:spacing w:after="0"/>
        <w:jc w:val="both"/>
        <w:rPr>
          <w:rFonts w:ascii="Century Gothic" w:hAnsi="Century Gothic"/>
          <w:sz w:val="24"/>
          <w:szCs w:val="24"/>
          <w:lang w:val="it-IT"/>
        </w:rPr>
      </w:pPr>
      <w:r w:rsidRPr="00FC0652">
        <w:rPr>
          <w:rFonts w:ascii="Century Gothic" w:hAnsi="Century Gothic"/>
          <w:sz w:val="24"/>
          <w:szCs w:val="24"/>
          <w:lang w:val="it-IT"/>
        </w:rPr>
        <w:t>Instituti Komb</w:t>
      </w:r>
      <w:r w:rsidR="004A6580" w:rsidRPr="00FC0652">
        <w:rPr>
          <w:rFonts w:ascii="Century Gothic" w:hAnsi="Century Gothic"/>
          <w:sz w:val="24"/>
          <w:szCs w:val="24"/>
          <w:lang w:val="it-IT"/>
        </w:rPr>
        <w:t>ë</w:t>
      </w:r>
      <w:r w:rsidRPr="00FC0652">
        <w:rPr>
          <w:rFonts w:ascii="Century Gothic" w:hAnsi="Century Gothic"/>
          <w:sz w:val="24"/>
          <w:szCs w:val="24"/>
          <w:lang w:val="it-IT"/>
        </w:rPr>
        <w:t>tar i Trash</w:t>
      </w:r>
      <w:r w:rsidR="004A6580" w:rsidRPr="00FC0652">
        <w:rPr>
          <w:rFonts w:ascii="Century Gothic" w:hAnsi="Century Gothic"/>
          <w:sz w:val="24"/>
          <w:szCs w:val="24"/>
          <w:lang w:val="it-IT"/>
        </w:rPr>
        <w:t>ë</w:t>
      </w:r>
      <w:r w:rsidRPr="00FC0652">
        <w:rPr>
          <w:rFonts w:ascii="Century Gothic" w:hAnsi="Century Gothic"/>
          <w:sz w:val="24"/>
          <w:szCs w:val="24"/>
          <w:lang w:val="it-IT"/>
        </w:rPr>
        <w:t>gimis</w:t>
      </w:r>
      <w:r w:rsidR="004A6580" w:rsidRPr="00FC0652">
        <w:rPr>
          <w:rFonts w:ascii="Century Gothic" w:hAnsi="Century Gothic"/>
          <w:sz w:val="24"/>
          <w:szCs w:val="24"/>
          <w:lang w:val="it-IT"/>
        </w:rPr>
        <w:t>ë</w:t>
      </w:r>
      <w:r w:rsidRPr="00FC0652">
        <w:rPr>
          <w:rFonts w:ascii="Century Gothic" w:hAnsi="Century Gothic"/>
          <w:sz w:val="24"/>
          <w:szCs w:val="24"/>
          <w:lang w:val="it-IT"/>
        </w:rPr>
        <w:t xml:space="preserve"> Kulturore</w:t>
      </w:r>
    </w:p>
    <w:p w:rsidR="003C1B0E" w:rsidRPr="00FC0652" w:rsidRDefault="003C1B0E" w:rsidP="00FC0652">
      <w:pPr>
        <w:spacing w:after="0"/>
        <w:jc w:val="both"/>
        <w:rPr>
          <w:rFonts w:ascii="Century Gothic" w:hAnsi="Century Gothic"/>
          <w:sz w:val="24"/>
          <w:szCs w:val="24"/>
          <w:lang w:val="it-IT"/>
        </w:rPr>
      </w:pPr>
    </w:p>
    <w:p w:rsidR="003C1B0E" w:rsidRPr="00FC0652" w:rsidRDefault="003C1B0E" w:rsidP="00FC0652">
      <w:pPr>
        <w:spacing w:after="0"/>
        <w:jc w:val="both"/>
        <w:rPr>
          <w:rFonts w:ascii="Century Gothic" w:hAnsi="Century Gothic" w:cs="Helvetica"/>
          <w:sz w:val="24"/>
          <w:szCs w:val="24"/>
        </w:rPr>
      </w:pPr>
      <w:r w:rsidRPr="00FC0652">
        <w:rPr>
          <w:rFonts w:ascii="Century Gothic" w:hAnsi="Century Gothic" w:cs="Helvetica"/>
          <w:sz w:val="24"/>
          <w:szCs w:val="24"/>
        </w:rPr>
        <w:t xml:space="preserve">Instituti Kombëtar i Trashëgimisë Kulturore, më poshtë IKTK, është institucion kombëtar i specializuar shkencor, në varësi të ministrit përgjegjës për trashëgiminë kulturore. </w:t>
      </w:r>
    </w:p>
    <w:p w:rsidR="003C1B0E" w:rsidRPr="00FC0652" w:rsidRDefault="003C1B0E" w:rsidP="00FC0652">
      <w:pPr>
        <w:pStyle w:val="ListParagraph"/>
        <w:numPr>
          <w:ilvl w:val="0"/>
          <w:numId w:val="34"/>
        </w:numPr>
        <w:spacing w:after="0"/>
        <w:ind w:left="360"/>
        <w:jc w:val="both"/>
        <w:rPr>
          <w:rFonts w:ascii="Century Gothic" w:hAnsi="Century Gothic" w:cs="Helvetica"/>
          <w:sz w:val="24"/>
          <w:szCs w:val="24"/>
        </w:rPr>
      </w:pPr>
      <w:r w:rsidRPr="00FC0652">
        <w:rPr>
          <w:rFonts w:ascii="Century Gothic" w:hAnsi="Century Gothic" w:cs="Helvetica"/>
          <w:sz w:val="24"/>
          <w:szCs w:val="24"/>
        </w:rPr>
        <w:t xml:space="preserve">IKTK-ja ushtron veprimtarinë në fushën e trashëgimisë kulturore materiale, me qëllim gjurmimin, hulumtimin, studimin, projektimin, konservimin, restaurimin, mbikëqyrjen, kolaudimin, promovimin, publikimin e trashëgimisë kulturore materiale. </w:t>
      </w:r>
    </w:p>
    <w:p w:rsidR="003C1B0E" w:rsidRPr="00FC0652" w:rsidRDefault="003C1B0E" w:rsidP="00FC0652">
      <w:pPr>
        <w:pStyle w:val="ListParagraph"/>
        <w:numPr>
          <w:ilvl w:val="0"/>
          <w:numId w:val="34"/>
        </w:numPr>
        <w:spacing w:after="0"/>
        <w:ind w:left="360"/>
        <w:jc w:val="both"/>
        <w:rPr>
          <w:rFonts w:ascii="Century Gothic" w:hAnsi="Century Gothic" w:cs="Helvetica"/>
          <w:sz w:val="24"/>
          <w:szCs w:val="24"/>
        </w:rPr>
      </w:pPr>
      <w:r w:rsidRPr="00FC0652">
        <w:rPr>
          <w:rFonts w:ascii="Century Gothic" w:hAnsi="Century Gothic" w:cs="Helvetica"/>
          <w:sz w:val="24"/>
          <w:szCs w:val="24"/>
        </w:rPr>
        <w:t xml:space="preserve">IKTK-ja ushtron veprimtarinë në fushën e arkeologjisë parandaluese e të shpëtimit dhe studimit të trashëgimisë arkeologjike, si rrjedhojë e planifikimit urban e territorial në Republikën e Shqipërisë. </w:t>
      </w:r>
    </w:p>
    <w:p w:rsidR="003C1B0E" w:rsidRPr="00FC0652" w:rsidRDefault="003C1B0E" w:rsidP="00FC0652">
      <w:pPr>
        <w:pStyle w:val="ListParagraph"/>
        <w:numPr>
          <w:ilvl w:val="0"/>
          <w:numId w:val="34"/>
        </w:numPr>
        <w:spacing w:after="0"/>
        <w:ind w:left="360"/>
        <w:jc w:val="both"/>
        <w:rPr>
          <w:rFonts w:ascii="Century Gothic" w:hAnsi="Century Gothic" w:cs="Helvetica"/>
          <w:sz w:val="24"/>
          <w:szCs w:val="24"/>
        </w:rPr>
      </w:pPr>
      <w:r w:rsidRPr="00FC0652">
        <w:rPr>
          <w:rFonts w:ascii="Century Gothic" w:hAnsi="Century Gothic" w:cs="Helvetica"/>
          <w:sz w:val="24"/>
          <w:szCs w:val="24"/>
        </w:rPr>
        <w:t xml:space="preserve">IKTK-ja harton kriteret e hulumtimeve arkeologjike, shqyrton dokumentacionin teknik në lidhje me to, si dhe kryen mbikëqyrjen e proceseve arkeologjike dhe ecurisë së projekteve zhvillimorë, në varësi të vendimeve të organeve vendimmarrëse kolegjiale. </w:t>
      </w:r>
    </w:p>
    <w:p w:rsidR="003C1B0E" w:rsidRPr="00FC0652" w:rsidRDefault="003C1B0E" w:rsidP="00FC0652">
      <w:pPr>
        <w:pStyle w:val="ListParagraph"/>
        <w:numPr>
          <w:ilvl w:val="0"/>
          <w:numId w:val="34"/>
        </w:numPr>
        <w:spacing w:after="0"/>
        <w:ind w:left="360"/>
        <w:jc w:val="both"/>
        <w:rPr>
          <w:rFonts w:ascii="Century Gothic" w:hAnsi="Century Gothic" w:cs="Helvetica"/>
          <w:sz w:val="24"/>
          <w:szCs w:val="24"/>
        </w:rPr>
      </w:pPr>
      <w:r w:rsidRPr="00FC0652">
        <w:rPr>
          <w:rFonts w:ascii="Century Gothic" w:hAnsi="Century Gothic" w:cs="Helvetica"/>
          <w:sz w:val="24"/>
          <w:szCs w:val="24"/>
        </w:rPr>
        <w:t xml:space="preserve">IKTK-ja, në mbështetje të informacionit të siguruar nga veprimtaria e tij, nga institucionet e specializuara që kryejnë veprimtari të kërkimit arkeologjik, si dhe nga subjektet e licencuara në fushën e arkeologjisë, harton, përditëson dhe publikon platformën digjitale për veprimtarinë arkeologjike në Republikën e Shqipërisë. Institucionet dhe subjektet e sipërpërmendura kanë detyrimin të depozitojnë, rregullisht, pranë IKTK-së të dhënat në formën digjitale, pas çdo aktiviteti nga veprimtaria e kërkimit arkeologjik. </w:t>
      </w:r>
    </w:p>
    <w:p w:rsidR="003C1B0E" w:rsidRPr="00FC0652" w:rsidRDefault="003C1B0E" w:rsidP="00FC0652">
      <w:pPr>
        <w:pStyle w:val="ListParagraph"/>
        <w:numPr>
          <w:ilvl w:val="0"/>
          <w:numId w:val="34"/>
        </w:numPr>
        <w:spacing w:after="0"/>
        <w:ind w:left="360"/>
        <w:jc w:val="both"/>
        <w:rPr>
          <w:rFonts w:ascii="Century Gothic" w:hAnsi="Century Gothic" w:cs="Helvetica"/>
          <w:sz w:val="24"/>
          <w:szCs w:val="24"/>
        </w:rPr>
      </w:pPr>
      <w:r w:rsidRPr="00FC0652">
        <w:rPr>
          <w:rFonts w:ascii="Century Gothic" w:hAnsi="Century Gothic" w:cs="Helvetica"/>
          <w:sz w:val="24"/>
          <w:szCs w:val="24"/>
        </w:rPr>
        <w:t xml:space="preserve">IKTK-ja, në përmbushje të funksioneve të veta, monitoron dhe bashkërendon punën me drejtoritë rajonale të trashëgimisë kulturore, bashkëpunon me njësitë e vetëqeverisjes vendore, subjektet publike dhe private, vendase apo të huaja, në fushën e trashëgimisë kulturore materiale. </w:t>
      </w:r>
    </w:p>
    <w:p w:rsidR="00907586" w:rsidRPr="00FC0652" w:rsidRDefault="00907586" w:rsidP="00FC0652">
      <w:pPr>
        <w:pStyle w:val="ListParagraph"/>
        <w:spacing w:after="0"/>
        <w:ind w:left="360"/>
        <w:jc w:val="both"/>
        <w:rPr>
          <w:rFonts w:ascii="Century Gothic" w:hAnsi="Century Gothic" w:cs="Helvetica"/>
          <w:sz w:val="24"/>
          <w:szCs w:val="24"/>
          <w:lang w:val="it-IT"/>
        </w:rPr>
      </w:pPr>
    </w:p>
    <w:p w:rsidR="00842CED" w:rsidRPr="00FC0652" w:rsidRDefault="00842CED" w:rsidP="00FC0652">
      <w:pPr>
        <w:pStyle w:val="ListParagraph"/>
        <w:spacing w:after="0"/>
        <w:ind w:left="360"/>
        <w:jc w:val="both"/>
        <w:rPr>
          <w:rFonts w:ascii="Century Gothic" w:hAnsi="Century Gothic" w:cs="Helvetica"/>
          <w:sz w:val="24"/>
          <w:szCs w:val="24"/>
          <w:lang w:val="it-IT"/>
        </w:rPr>
      </w:pPr>
    </w:p>
    <w:p w:rsidR="0099667B" w:rsidRPr="00FC0652" w:rsidRDefault="00C551E7" w:rsidP="00FC0652">
      <w:pPr>
        <w:pStyle w:val="ListParagraph"/>
        <w:numPr>
          <w:ilvl w:val="1"/>
          <w:numId w:val="21"/>
        </w:numPr>
        <w:spacing w:after="0"/>
        <w:rPr>
          <w:rFonts w:ascii="Century Gothic" w:hAnsi="Century Gothic" w:cs="Calibri"/>
          <w:b/>
          <w:color w:val="000000"/>
          <w:sz w:val="24"/>
          <w:szCs w:val="24"/>
        </w:rPr>
      </w:pPr>
      <w:r w:rsidRPr="00FC0652">
        <w:rPr>
          <w:rFonts w:ascii="Century Gothic" w:hAnsi="Century Gothic" w:cs="Calibri"/>
          <w:b/>
          <w:color w:val="000000"/>
          <w:sz w:val="24"/>
          <w:szCs w:val="24"/>
          <w:lang w:val="it-IT"/>
        </w:rPr>
        <w:t xml:space="preserve">Analiza Historike </w:t>
      </w:r>
    </w:p>
    <w:p w:rsidR="007C3B32" w:rsidRPr="00FC0652" w:rsidRDefault="007C3B32" w:rsidP="00FC0652">
      <w:pPr>
        <w:pStyle w:val="BasicParagraph"/>
        <w:rPr>
          <w:rFonts w:ascii="Century Gothic" w:hAnsi="Century Gothic" w:cs="Calibri"/>
          <w:color w:val="auto"/>
        </w:rPr>
      </w:pPr>
    </w:p>
    <w:p w:rsidR="0090339B" w:rsidRPr="00FC0652" w:rsidRDefault="0090339B" w:rsidP="00FC0652">
      <w:pPr>
        <w:spacing w:after="0"/>
        <w:jc w:val="both"/>
        <w:rPr>
          <w:rFonts w:ascii="Century Gothic" w:hAnsi="Century Gothic" w:cs="Calibri"/>
          <w:color w:val="000000"/>
          <w:sz w:val="24"/>
          <w:szCs w:val="24"/>
        </w:rPr>
      </w:pPr>
      <w:r w:rsidRPr="00FC0652">
        <w:rPr>
          <w:rFonts w:ascii="Century Gothic" w:hAnsi="Century Gothic" w:cs="Calibri"/>
          <w:color w:val="000000"/>
          <w:sz w:val="24"/>
          <w:szCs w:val="24"/>
        </w:rPr>
        <w:lastRenderedPageBreak/>
        <w:t>Kalaja e Prezës, është një nga objektet më të rëndësishme të hartës së Monumenteve të Kulturës, në vend. Rëndësia e saj plotësohet jo vetëm nga ana historike-arkitektonike por edhe në aspektin e turizmit kulturor. E gjendur në afërsi të aeroportit ndërkombëtar “Nënë Tereza”, Preza shërben si një kartolinë mirseardhje ndaj udhëtarëve dhe turistëve të huaj, duke u pozicionuar kështu si “pararojë” e trashëgimisë kulturore të vendit tonë. Gjithnjë në aspektin e turizmit kulturor, Preza përfshin në të disa elementë, të cilët me shkrirjen e tyre, bëjnë të mundur krijimin e një kornize mëse të përashtashme për promovimin e mundshëm të vizitueshmërisë, e cila bën të mundur njohjen e vlerave kulturtore të vendit tonë në rajon e më gjërë.</w:t>
      </w:r>
    </w:p>
    <w:p w:rsidR="0090339B" w:rsidRPr="00FC0652" w:rsidRDefault="0090339B" w:rsidP="00FC0652">
      <w:pPr>
        <w:spacing w:after="0"/>
        <w:jc w:val="both"/>
        <w:rPr>
          <w:rFonts w:ascii="Century Gothic" w:hAnsi="Century Gothic" w:cs="Calibri"/>
          <w:color w:val="000000"/>
          <w:sz w:val="24"/>
          <w:szCs w:val="24"/>
        </w:rPr>
      </w:pPr>
    </w:p>
    <w:p w:rsidR="0090339B" w:rsidRPr="00FC0652" w:rsidRDefault="0090339B" w:rsidP="00FC0652">
      <w:pPr>
        <w:spacing w:after="0"/>
        <w:jc w:val="center"/>
        <w:rPr>
          <w:rFonts w:ascii="Century Gothic" w:hAnsi="Century Gothic" w:cs="Calibri"/>
          <w:color w:val="000000"/>
          <w:sz w:val="24"/>
          <w:szCs w:val="24"/>
        </w:rPr>
      </w:pPr>
      <w:r w:rsidRPr="00FC0652">
        <w:rPr>
          <w:noProof/>
        </w:rPr>
        <w:drawing>
          <wp:inline distT="0" distB="0" distL="0" distR="0" wp14:anchorId="4E549B77" wp14:editId="171C6DB7">
            <wp:extent cx="5244576" cy="29432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4795" t="16441" r="26056" b="34499"/>
                    <a:stretch/>
                  </pic:blipFill>
                  <pic:spPr bwMode="auto">
                    <a:xfrm>
                      <a:off x="0" y="0"/>
                      <a:ext cx="5249609" cy="2946050"/>
                    </a:xfrm>
                    <a:prstGeom prst="rect">
                      <a:avLst/>
                    </a:prstGeom>
                    <a:ln>
                      <a:noFill/>
                    </a:ln>
                    <a:extLst>
                      <a:ext uri="{53640926-AAD7-44D8-BBD7-CCE9431645EC}">
                        <a14:shadowObscured xmlns:a14="http://schemas.microsoft.com/office/drawing/2010/main"/>
                      </a:ext>
                    </a:extLst>
                  </pic:spPr>
                </pic:pic>
              </a:graphicData>
            </a:graphic>
          </wp:inline>
        </w:drawing>
      </w:r>
    </w:p>
    <w:p w:rsidR="007C3B32" w:rsidRPr="00FC0652" w:rsidRDefault="007C3B32" w:rsidP="00FC0652">
      <w:pPr>
        <w:spacing w:after="0"/>
        <w:jc w:val="both"/>
        <w:rPr>
          <w:rFonts w:ascii="Century Gothic" w:hAnsi="Century Gothic" w:cs="Calibri"/>
          <w:i/>
          <w:color w:val="000000"/>
          <w:sz w:val="20"/>
          <w:szCs w:val="20"/>
        </w:rPr>
      </w:pPr>
      <w:r w:rsidRPr="00FC0652">
        <w:rPr>
          <w:rFonts w:ascii="Century Gothic" w:hAnsi="Century Gothic" w:cs="Calibri"/>
          <w:i/>
          <w:color w:val="000000"/>
          <w:sz w:val="20"/>
          <w:szCs w:val="20"/>
        </w:rPr>
        <w:t xml:space="preserve"> </w:t>
      </w:r>
    </w:p>
    <w:p w:rsidR="007C3B32" w:rsidRDefault="0090339B" w:rsidP="00FC0652">
      <w:pPr>
        <w:jc w:val="center"/>
        <w:rPr>
          <w:rFonts w:ascii="Century Gothic" w:hAnsi="Century Gothic" w:cs="Calibri"/>
          <w:i/>
          <w:color w:val="000000"/>
          <w:sz w:val="20"/>
          <w:szCs w:val="20"/>
        </w:rPr>
      </w:pPr>
      <w:r w:rsidRPr="00FC0652">
        <w:rPr>
          <w:rFonts w:ascii="Century Gothic" w:hAnsi="Century Gothic" w:cs="Calibri"/>
          <w:i/>
          <w:color w:val="000000"/>
          <w:sz w:val="20"/>
          <w:szCs w:val="20"/>
        </w:rPr>
        <w:t>Foto Kalaja e Prez</w:t>
      </w:r>
      <w:r w:rsidR="0054103A">
        <w:rPr>
          <w:rFonts w:ascii="Century Gothic" w:hAnsi="Century Gothic" w:cs="Calibri"/>
          <w:i/>
          <w:color w:val="000000"/>
          <w:sz w:val="20"/>
          <w:szCs w:val="20"/>
        </w:rPr>
        <w:t>ë</w:t>
      </w:r>
      <w:r w:rsidRPr="00FC0652">
        <w:rPr>
          <w:rFonts w:ascii="Century Gothic" w:hAnsi="Century Gothic" w:cs="Calibri"/>
          <w:i/>
          <w:color w:val="000000"/>
          <w:sz w:val="20"/>
          <w:szCs w:val="20"/>
        </w:rPr>
        <w:t>s</w:t>
      </w:r>
    </w:p>
    <w:p w:rsidR="00A35E9A" w:rsidRDefault="00A35E9A" w:rsidP="00FC0652">
      <w:pPr>
        <w:jc w:val="center"/>
        <w:rPr>
          <w:rFonts w:ascii="Century Gothic" w:hAnsi="Century Gothic" w:cs="Calibri"/>
          <w:i/>
          <w:color w:val="000000"/>
          <w:sz w:val="20"/>
          <w:szCs w:val="20"/>
        </w:rPr>
      </w:pPr>
    </w:p>
    <w:p w:rsidR="00A35E9A" w:rsidRDefault="00A35E9A" w:rsidP="00FC0652">
      <w:pPr>
        <w:jc w:val="center"/>
        <w:rPr>
          <w:rFonts w:ascii="Century Gothic" w:hAnsi="Century Gothic" w:cs="Calibri"/>
          <w:i/>
          <w:color w:val="000000"/>
          <w:sz w:val="20"/>
          <w:szCs w:val="20"/>
        </w:rPr>
      </w:pPr>
      <w:r>
        <w:rPr>
          <w:noProof/>
        </w:rPr>
        <w:lastRenderedPageBreak/>
        <w:drawing>
          <wp:inline distT="0" distB="0" distL="0" distR="0" wp14:anchorId="51C6F9F7" wp14:editId="7F6D9C52">
            <wp:extent cx="4007644" cy="27241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7435" t="22964" r="27670" b="22756"/>
                    <a:stretch/>
                  </pic:blipFill>
                  <pic:spPr bwMode="auto">
                    <a:xfrm>
                      <a:off x="0" y="0"/>
                      <a:ext cx="4009990" cy="2725745"/>
                    </a:xfrm>
                    <a:prstGeom prst="rect">
                      <a:avLst/>
                    </a:prstGeom>
                    <a:ln>
                      <a:noFill/>
                    </a:ln>
                    <a:extLst>
                      <a:ext uri="{53640926-AAD7-44D8-BBD7-CCE9431645EC}">
                        <a14:shadowObscured xmlns:a14="http://schemas.microsoft.com/office/drawing/2010/main"/>
                      </a:ext>
                    </a:extLst>
                  </pic:spPr>
                </pic:pic>
              </a:graphicData>
            </a:graphic>
          </wp:inline>
        </w:drawing>
      </w:r>
    </w:p>
    <w:p w:rsidR="00A35E9A" w:rsidRPr="00FC0652" w:rsidRDefault="00A35E9A" w:rsidP="00FC0652">
      <w:pPr>
        <w:jc w:val="center"/>
        <w:rPr>
          <w:rFonts w:ascii="Century Gothic" w:hAnsi="Century Gothic" w:cs="Calibri"/>
          <w:i/>
          <w:color w:val="000000"/>
          <w:sz w:val="20"/>
          <w:szCs w:val="20"/>
        </w:rPr>
      </w:pPr>
      <w:r>
        <w:rPr>
          <w:rFonts w:ascii="Century Gothic" w:hAnsi="Century Gothic" w:cs="Calibri"/>
          <w:i/>
          <w:color w:val="000000"/>
          <w:sz w:val="20"/>
          <w:szCs w:val="20"/>
        </w:rPr>
        <w:t>Zona Mbrojt</w:t>
      </w:r>
      <w:r w:rsidR="0054103A">
        <w:rPr>
          <w:rFonts w:ascii="Century Gothic" w:hAnsi="Century Gothic" w:cs="Calibri"/>
          <w:i/>
          <w:color w:val="000000"/>
          <w:sz w:val="20"/>
          <w:szCs w:val="20"/>
        </w:rPr>
        <w:t>ë</w:t>
      </w:r>
      <w:r>
        <w:rPr>
          <w:rFonts w:ascii="Century Gothic" w:hAnsi="Century Gothic" w:cs="Calibri"/>
          <w:i/>
          <w:color w:val="000000"/>
          <w:sz w:val="20"/>
          <w:szCs w:val="20"/>
        </w:rPr>
        <w:t>se e Kalas</w:t>
      </w:r>
      <w:r w:rsidR="0054103A">
        <w:rPr>
          <w:rFonts w:ascii="Century Gothic" w:hAnsi="Century Gothic" w:cs="Calibri"/>
          <w:i/>
          <w:color w:val="000000"/>
          <w:sz w:val="20"/>
          <w:szCs w:val="20"/>
        </w:rPr>
        <w:t>ë</w:t>
      </w:r>
      <w:r>
        <w:rPr>
          <w:rFonts w:ascii="Century Gothic" w:hAnsi="Century Gothic" w:cs="Calibri"/>
          <w:i/>
          <w:color w:val="000000"/>
          <w:sz w:val="20"/>
          <w:szCs w:val="20"/>
        </w:rPr>
        <w:t xml:space="preserve"> s</w:t>
      </w:r>
      <w:r w:rsidR="0054103A">
        <w:rPr>
          <w:rFonts w:ascii="Century Gothic" w:hAnsi="Century Gothic" w:cs="Calibri"/>
          <w:i/>
          <w:color w:val="000000"/>
          <w:sz w:val="20"/>
          <w:szCs w:val="20"/>
        </w:rPr>
        <w:t>ë</w:t>
      </w:r>
      <w:r>
        <w:rPr>
          <w:rFonts w:ascii="Century Gothic" w:hAnsi="Century Gothic" w:cs="Calibri"/>
          <w:i/>
          <w:color w:val="000000"/>
          <w:sz w:val="20"/>
          <w:szCs w:val="20"/>
        </w:rPr>
        <w:t xml:space="preserve"> Prez</w:t>
      </w:r>
      <w:r w:rsidR="0054103A">
        <w:rPr>
          <w:rFonts w:ascii="Century Gothic" w:hAnsi="Century Gothic" w:cs="Calibri"/>
          <w:i/>
          <w:color w:val="000000"/>
          <w:sz w:val="20"/>
          <w:szCs w:val="20"/>
        </w:rPr>
        <w:t>ë</w:t>
      </w:r>
      <w:r>
        <w:rPr>
          <w:rFonts w:ascii="Century Gothic" w:hAnsi="Century Gothic" w:cs="Calibri"/>
          <w:i/>
          <w:color w:val="000000"/>
          <w:sz w:val="20"/>
          <w:szCs w:val="20"/>
        </w:rPr>
        <w:t>s</w:t>
      </w:r>
    </w:p>
    <w:p w:rsidR="0090339B" w:rsidRPr="00FC0652" w:rsidRDefault="0090339B" w:rsidP="00FC0652">
      <w:pPr>
        <w:jc w:val="both"/>
        <w:rPr>
          <w:rFonts w:ascii="Century Gothic" w:hAnsi="Century Gothic"/>
          <w:sz w:val="24"/>
          <w:szCs w:val="24"/>
        </w:rPr>
      </w:pPr>
      <w:r w:rsidRPr="00FC0652">
        <w:rPr>
          <w:rFonts w:ascii="Century Gothic" w:hAnsi="Century Gothic"/>
          <w:sz w:val="24"/>
          <w:szCs w:val="24"/>
        </w:rPr>
        <w:t xml:space="preserve">Përmasat e vogla të saj si dhe qëndrueshmëria jo shumë e madhe e mureve rrethuese, e klasifikojnë këtë kala si një objekt që ka shërbyer për vëzhgimin e rrugëve të rëndësishme ekonomike dhe ushtarake, që kalonin poshtë saj, nëpër fushën e Tiranës. Ndihmesën e parë përsa i përket datimit të saj na e jep Marin Barleti. Në pjesën ku bën fjalë për ardhjen e ushtrisë turke dhe rrethimin e Krujës, ai përmend fushën e Tiranës që e vendos midis qytetit të Krujës dhe qytezës së parthinëve. Më poshtë ai thotë se kjo qytezë quhej me emrin Prezë dhe ishte kthyer në një gërmadhë. Ky përcaktim i fushës së Tiranës i bërë nga M, Barleti duket se është mjaft i saktë dhe nuk lë vend për dyshime. Preza përmendet sërisht më vonë në një relacion anonim të vitit 1570. Ky relacion bën fjalë për rindërtimin që i ishte bërë kalasë nga turqit. I pari që në ka lënë një material studimor për Prezën është arkeologu austriak Prashniker. Ai ka dalluar dy periudha të ndryshme ndërtimi në vrojtimet që ka bërë në kullën jugore dhe atë juglindore. Si ndërtim të periudhës pare në kullën jugore ai ka cilësuar muraturën deri në rreshtin e parë të tullave. Ky përfundim i arritur nga Prashniker është i gabuar pasi aty kemi një fazë të vetme ndërtimi, gjë që dallohet qartë nga teknika e njëjtë e përdorur si dhe llaçi që ka po të njëjtën përbërje me atë që Prashniker e quan periudhë të dytë. Problemi i datimit të kalasë ka qënë mjaft i vështirë. Mirëpo përmëndja e saj në një gjëndje të mjerueshme nga Barleti, tregon se ajo duhet të jetë ndërtuar para rrethime të Krujës nga turqit. Kjo e klasifikon informacionin e relacionit anonim të vitit 1570 si jo të saktë. Pra siç e përmëndëm më sipër, ajo në vitin 1466, sipas Barletit, ishte kthyer në një gërmadhë. Që të arrinte këtë gjëndje të shkatërrimit ajo duhet të jetë braktisur shumë kohë më parë, pra që në fillim të luftrave të Skënderbeut. Arsyeja e braktisjes së saj mund të ketë qënë paaftësia e saj për ti rezistuar lufitimeve dhe rrethimeve të gjata. Si kohë e mundshme e ndërtimit të Prezës mund të ketë qënë fillimi i shek. XV nga </w:t>
      </w:r>
      <w:r w:rsidRPr="00FC0652">
        <w:rPr>
          <w:rFonts w:ascii="Century Gothic" w:hAnsi="Century Gothic"/>
          <w:sz w:val="24"/>
          <w:szCs w:val="24"/>
        </w:rPr>
        <w:lastRenderedPageBreak/>
        <w:t>principata e Topiasve, e cila ishte zotruese e kësaj zone. Sipas autorit Papajani kjo kala është braktisur në kohën e Gjon Kastriotit, dhe më vonë nuk u rindërtua më. Pas pushtimit të Krujës nga osmanët, aty u bënë disa rindërtime, si dhe u ndërtuan një objekt kulti.</w:t>
      </w:r>
    </w:p>
    <w:p w:rsidR="00FC0652" w:rsidRPr="00FC0652" w:rsidRDefault="00FC0652" w:rsidP="00FC0652">
      <w:pPr>
        <w:jc w:val="center"/>
        <w:rPr>
          <w:rFonts w:ascii="Century Gothic" w:hAnsi="Century Gothic"/>
          <w:sz w:val="24"/>
          <w:szCs w:val="24"/>
        </w:rPr>
      </w:pPr>
      <w:r w:rsidRPr="00FC0652">
        <w:rPr>
          <w:noProof/>
        </w:rPr>
        <w:drawing>
          <wp:inline distT="0" distB="0" distL="0" distR="0" wp14:anchorId="5639321B" wp14:editId="09E625DD">
            <wp:extent cx="4117883" cy="28765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3157" t="15918" r="16227" b="21190"/>
                    <a:stretch/>
                  </pic:blipFill>
                  <pic:spPr bwMode="auto">
                    <a:xfrm>
                      <a:off x="0" y="0"/>
                      <a:ext cx="4121835" cy="2879310"/>
                    </a:xfrm>
                    <a:prstGeom prst="rect">
                      <a:avLst/>
                    </a:prstGeom>
                    <a:ln>
                      <a:noFill/>
                    </a:ln>
                    <a:extLst>
                      <a:ext uri="{53640926-AAD7-44D8-BBD7-CCE9431645EC}">
                        <a14:shadowObscured xmlns:a14="http://schemas.microsoft.com/office/drawing/2010/main"/>
                      </a:ext>
                    </a:extLst>
                  </pic:spPr>
                </pic:pic>
              </a:graphicData>
            </a:graphic>
          </wp:inline>
        </w:drawing>
      </w:r>
    </w:p>
    <w:p w:rsidR="00FC0652" w:rsidRPr="00FC0652" w:rsidRDefault="00FC0652" w:rsidP="00FC0652">
      <w:pPr>
        <w:jc w:val="center"/>
        <w:rPr>
          <w:rFonts w:ascii="Century Gothic" w:hAnsi="Century Gothic"/>
          <w:i/>
          <w:sz w:val="20"/>
          <w:szCs w:val="20"/>
        </w:rPr>
      </w:pPr>
      <w:r w:rsidRPr="00FC0652">
        <w:rPr>
          <w:rFonts w:ascii="Century Gothic" w:hAnsi="Century Gothic"/>
          <w:i/>
          <w:sz w:val="20"/>
          <w:szCs w:val="20"/>
        </w:rPr>
        <w:t>Plan Kalaja Prez</w:t>
      </w:r>
      <w:r w:rsidR="0054103A">
        <w:rPr>
          <w:rFonts w:ascii="Century Gothic" w:hAnsi="Century Gothic"/>
          <w:i/>
          <w:sz w:val="20"/>
          <w:szCs w:val="20"/>
        </w:rPr>
        <w:t>ë</w:t>
      </w:r>
      <w:r w:rsidRPr="00FC0652">
        <w:rPr>
          <w:rFonts w:ascii="Century Gothic" w:hAnsi="Century Gothic"/>
          <w:i/>
          <w:sz w:val="20"/>
          <w:szCs w:val="20"/>
        </w:rPr>
        <w:t xml:space="preserve"> (Arkiva IKTK)</w:t>
      </w:r>
    </w:p>
    <w:p w:rsidR="0090339B" w:rsidRPr="00FC0652" w:rsidRDefault="0090339B" w:rsidP="00FC0652">
      <w:pPr>
        <w:jc w:val="center"/>
        <w:rPr>
          <w:rFonts w:ascii="Century Gothic" w:hAnsi="Century Gothic" w:cs="Calibri"/>
          <w:color w:val="000000"/>
          <w:sz w:val="24"/>
          <w:szCs w:val="24"/>
        </w:rPr>
      </w:pPr>
      <w:r w:rsidRPr="00FC0652">
        <w:rPr>
          <w:noProof/>
        </w:rPr>
        <w:lastRenderedPageBreak/>
        <w:drawing>
          <wp:inline distT="0" distB="0" distL="0" distR="0" wp14:anchorId="0C4FAD5E" wp14:editId="08A83D0B">
            <wp:extent cx="5105013" cy="80105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4331" t="17485" r="38087" b="5532"/>
                    <a:stretch/>
                  </pic:blipFill>
                  <pic:spPr bwMode="auto">
                    <a:xfrm>
                      <a:off x="0" y="0"/>
                      <a:ext cx="5113593" cy="8023989"/>
                    </a:xfrm>
                    <a:prstGeom prst="rect">
                      <a:avLst/>
                    </a:prstGeom>
                    <a:ln>
                      <a:noFill/>
                    </a:ln>
                    <a:extLst>
                      <a:ext uri="{53640926-AAD7-44D8-BBD7-CCE9431645EC}">
                        <a14:shadowObscured xmlns:a14="http://schemas.microsoft.com/office/drawing/2010/main"/>
                      </a:ext>
                    </a:extLst>
                  </pic:spPr>
                </pic:pic>
              </a:graphicData>
            </a:graphic>
          </wp:inline>
        </w:drawing>
      </w:r>
    </w:p>
    <w:p w:rsidR="0090339B" w:rsidRPr="00FC0652" w:rsidRDefault="0090339B" w:rsidP="00FC0652">
      <w:pPr>
        <w:jc w:val="center"/>
        <w:rPr>
          <w:rFonts w:ascii="Century Gothic" w:hAnsi="Century Gothic" w:cs="Calibri"/>
          <w:i/>
          <w:color w:val="000000"/>
          <w:sz w:val="20"/>
          <w:szCs w:val="20"/>
        </w:rPr>
      </w:pPr>
      <w:r w:rsidRPr="00FC0652">
        <w:rPr>
          <w:rFonts w:ascii="Century Gothic" w:hAnsi="Century Gothic" w:cs="Calibri"/>
          <w:i/>
          <w:color w:val="000000"/>
          <w:sz w:val="20"/>
          <w:szCs w:val="20"/>
        </w:rPr>
        <w:t>Foto t</w:t>
      </w:r>
      <w:r w:rsidR="0054103A">
        <w:rPr>
          <w:rFonts w:ascii="Century Gothic" w:hAnsi="Century Gothic" w:cs="Calibri"/>
          <w:i/>
          <w:color w:val="000000"/>
          <w:sz w:val="20"/>
          <w:szCs w:val="20"/>
        </w:rPr>
        <w:t>ë</w:t>
      </w:r>
      <w:r w:rsidRPr="00FC0652">
        <w:rPr>
          <w:rFonts w:ascii="Century Gothic" w:hAnsi="Century Gothic" w:cs="Calibri"/>
          <w:i/>
          <w:color w:val="000000"/>
          <w:sz w:val="20"/>
          <w:szCs w:val="20"/>
        </w:rPr>
        <w:t xml:space="preserve"> vjetra Kalaja Prez</w:t>
      </w:r>
      <w:r w:rsidR="0054103A">
        <w:rPr>
          <w:rFonts w:ascii="Century Gothic" w:hAnsi="Century Gothic" w:cs="Calibri"/>
          <w:i/>
          <w:color w:val="000000"/>
          <w:sz w:val="20"/>
          <w:szCs w:val="20"/>
        </w:rPr>
        <w:t>ë</w:t>
      </w:r>
      <w:r w:rsidRPr="00FC0652">
        <w:rPr>
          <w:rFonts w:ascii="Century Gothic" w:hAnsi="Century Gothic" w:cs="Calibri"/>
          <w:i/>
          <w:color w:val="000000"/>
          <w:sz w:val="20"/>
          <w:szCs w:val="20"/>
        </w:rPr>
        <w:t xml:space="preserve"> (Arkiva IKTK)</w:t>
      </w:r>
    </w:p>
    <w:p w:rsidR="0090339B" w:rsidRPr="00FC0652" w:rsidRDefault="0090339B" w:rsidP="00FC0652">
      <w:pPr>
        <w:jc w:val="both"/>
        <w:rPr>
          <w:rFonts w:ascii="Century Gothic" w:hAnsi="Century Gothic" w:cs="Calibri"/>
          <w:i/>
          <w:color w:val="000000"/>
          <w:sz w:val="20"/>
          <w:szCs w:val="20"/>
        </w:rPr>
      </w:pPr>
    </w:p>
    <w:p w:rsidR="00350F44" w:rsidRPr="00FC0652" w:rsidRDefault="0090339B" w:rsidP="00FC0652">
      <w:pPr>
        <w:jc w:val="center"/>
        <w:rPr>
          <w:rFonts w:ascii="Century Gothic" w:hAnsi="Century Gothic" w:cs="Calibri"/>
          <w:i/>
          <w:color w:val="000000"/>
          <w:sz w:val="20"/>
          <w:szCs w:val="20"/>
        </w:rPr>
      </w:pPr>
      <w:r w:rsidRPr="00FC0652">
        <w:rPr>
          <w:noProof/>
        </w:rPr>
        <w:drawing>
          <wp:inline distT="0" distB="0" distL="0" distR="0" wp14:anchorId="359BB693" wp14:editId="1105138E">
            <wp:extent cx="6076950" cy="223281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9636" t="25313" r="31632" b="49374"/>
                    <a:stretch/>
                  </pic:blipFill>
                  <pic:spPr bwMode="auto">
                    <a:xfrm>
                      <a:off x="0" y="0"/>
                      <a:ext cx="6125200" cy="2250547"/>
                    </a:xfrm>
                    <a:prstGeom prst="rect">
                      <a:avLst/>
                    </a:prstGeom>
                    <a:ln>
                      <a:noFill/>
                    </a:ln>
                    <a:extLst>
                      <a:ext uri="{53640926-AAD7-44D8-BBD7-CCE9431645EC}">
                        <a14:shadowObscured xmlns:a14="http://schemas.microsoft.com/office/drawing/2010/main"/>
                      </a:ext>
                    </a:extLst>
                  </pic:spPr>
                </pic:pic>
              </a:graphicData>
            </a:graphic>
          </wp:inline>
        </w:drawing>
      </w:r>
    </w:p>
    <w:p w:rsidR="0090339B" w:rsidRPr="00FC0652" w:rsidRDefault="0090339B" w:rsidP="00FC0652">
      <w:pPr>
        <w:jc w:val="center"/>
        <w:rPr>
          <w:rFonts w:ascii="Century Gothic" w:hAnsi="Century Gothic" w:cs="Calibri"/>
          <w:i/>
          <w:color w:val="000000"/>
          <w:sz w:val="20"/>
          <w:szCs w:val="20"/>
        </w:rPr>
      </w:pPr>
    </w:p>
    <w:p w:rsidR="009B3841" w:rsidRPr="00FC0652" w:rsidRDefault="0090339B" w:rsidP="00FC0652">
      <w:pPr>
        <w:jc w:val="center"/>
        <w:rPr>
          <w:rFonts w:ascii="Century Gothic" w:hAnsi="Century Gothic" w:cs="Calibri"/>
          <w:i/>
          <w:color w:val="000000"/>
          <w:sz w:val="20"/>
          <w:szCs w:val="20"/>
        </w:rPr>
      </w:pPr>
      <w:r w:rsidRPr="00FC0652">
        <w:rPr>
          <w:noProof/>
        </w:rPr>
        <w:drawing>
          <wp:inline distT="0" distB="0" distL="0" distR="0" wp14:anchorId="1A83101C" wp14:editId="694BD5ED">
            <wp:extent cx="5834757" cy="20669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9636" t="58977" r="30605" b="15971"/>
                    <a:stretch/>
                  </pic:blipFill>
                  <pic:spPr bwMode="auto">
                    <a:xfrm>
                      <a:off x="0" y="0"/>
                      <a:ext cx="5852915" cy="2073357"/>
                    </a:xfrm>
                    <a:prstGeom prst="rect">
                      <a:avLst/>
                    </a:prstGeom>
                    <a:ln>
                      <a:noFill/>
                    </a:ln>
                    <a:extLst>
                      <a:ext uri="{53640926-AAD7-44D8-BBD7-CCE9431645EC}">
                        <a14:shadowObscured xmlns:a14="http://schemas.microsoft.com/office/drawing/2010/main"/>
                      </a:ext>
                    </a:extLst>
                  </pic:spPr>
                </pic:pic>
              </a:graphicData>
            </a:graphic>
          </wp:inline>
        </w:drawing>
      </w:r>
    </w:p>
    <w:p w:rsidR="005C45C7" w:rsidRPr="00FC0652" w:rsidRDefault="0090339B" w:rsidP="00FC0652">
      <w:pPr>
        <w:jc w:val="center"/>
        <w:rPr>
          <w:rFonts w:ascii="Century Gothic" w:hAnsi="Century Gothic" w:cs="Calibri"/>
          <w:i/>
          <w:sz w:val="20"/>
          <w:szCs w:val="20"/>
        </w:rPr>
      </w:pPr>
      <w:r w:rsidRPr="00FC0652">
        <w:rPr>
          <w:rFonts w:ascii="Century Gothic" w:hAnsi="Century Gothic" w:cs="Calibri"/>
          <w:i/>
          <w:sz w:val="20"/>
          <w:szCs w:val="20"/>
        </w:rPr>
        <w:t>Materiale grafike Kalaja Prez</w:t>
      </w:r>
      <w:r w:rsidR="0054103A">
        <w:rPr>
          <w:rFonts w:ascii="Century Gothic" w:hAnsi="Century Gothic" w:cs="Calibri"/>
          <w:i/>
          <w:sz w:val="20"/>
          <w:szCs w:val="20"/>
        </w:rPr>
        <w:t>ë</w:t>
      </w:r>
      <w:r w:rsidR="009B3841" w:rsidRPr="00FC0652">
        <w:rPr>
          <w:rFonts w:ascii="Century Gothic" w:hAnsi="Century Gothic" w:cs="Calibri"/>
          <w:i/>
          <w:sz w:val="20"/>
          <w:szCs w:val="20"/>
        </w:rPr>
        <w:t xml:space="preserve"> (Arkiva IKTK)</w:t>
      </w:r>
    </w:p>
    <w:p w:rsidR="0076446D" w:rsidRPr="00FC0652" w:rsidRDefault="0076446D" w:rsidP="00FC0652">
      <w:pPr>
        <w:tabs>
          <w:tab w:val="left" w:pos="360"/>
        </w:tabs>
        <w:spacing w:after="0"/>
        <w:jc w:val="center"/>
        <w:rPr>
          <w:rFonts w:ascii="Century Gothic" w:hAnsi="Century Gothic" w:cs="Calibri"/>
          <w:color w:val="000000"/>
          <w:sz w:val="24"/>
          <w:szCs w:val="24"/>
        </w:rPr>
      </w:pPr>
    </w:p>
    <w:p w:rsidR="009B3841" w:rsidRPr="00FC0652" w:rsidRDefault="00247260" w:rsidP="00FC0652">
      <w:pPr>
        <w:pStyle w:val="ListParagraph"/>
        <w:numPr>
          <w:ilvl w:val="1"/>
          <w:numId w:val="21"/>
        </w:numPr>
        <w:spacing w:after="0"/>
        <w:rPr>
          <w:rFonts w:ascii="Century Gothic" w:hAnsi="Century Gothic" w:cs="Calibri"/>
          <w:b/>
          <w:color w:val="000000"/>
          <w:sz w:val="24"/>
          <w:szCs w:val="24"/>
          <w:lang w:val="it-IT"/>
        </w:rPr>
      </w:pPr>
      <w:r w:rsidRPr="00FC0652">
        <w:rPr>
          <w:rFonts w:ascii="Century Gothic" w:hAnsi="Century Gothic" w:cs="Calibri"/>
          <w:b/>
          <w:color w:val="000000"/>
          <w:sz w:val="24"/>
          <w:szCs w:val="24"/>
          <w:lang w:val="it-IT"/>
        </w:rPr>
        <w:t>Përshkrim arkitektonik i pasuris</w:t>
      </w:r>
      <w:r w:rsidR="00D438D1" w:rsidRPr="00FC0652">
        <w:rPr>
          <w:rFonts w:ascii="Century Gothic" w:hAnsi="Century Gothic" w:cs="Calibri"/>
          <w:b/>
          <w:color w:val="000000"/>
          <w:sz w:val="24"/>
          <w:szCs w:val="24"/>
          <w:lang w:val="it-IT"/>
        </w:rPr>
        <w:t>ë</w:t>
      </w:r>
      <w:r w:rsidRPr="00FC0652">
        <w:rPr>
          <w:rFonts w:ascii="Century Gothic" w:hAnsi="Century Gothic" w:cs="Calibri"/>
          <w:b/>
          <w:color w:val="000000"/>
          <w:sz w:val="24"/>
          <w:szCs w:val="24"/>
          <w:lang w:val="it-IT"/>
        </w:rPr>
        <w:t xml:space="preserve"> kulturore</w:t>
      </w:r>
    </w:p>
    <w:p w:rsidR="009B3841" w:rsidRPr="00FC0652" w:rsidRDefault="0090339B" w:rsidP="00FC0652">
      <w:pPr>
        <w:jc w:val="both"/>
        <w:rPr>
          <w:rFonts w:ascii="Century Gothic" w:hAnsi="Century Gothic" w:cs="Calibri"/>
          <w:sz w:val="24"/>
          <w:szCs w:val="24"/>
        </w:rPr>
      </w:pPr>
      <w:r w:rsidRPr="00FC0652">
        <w:rPr>
          <w:rFonts w:ascii="Century Gothic" w:hAnsi="Century Gothic"/>
          <w:sz w:val="24"/>
          <w:szCs w:val="24"/>
        </w:rPr>
        <w:t>Kalaja është ndërtuar mbi një shkëmb, i cili zgjatet duke u ulur në drejtim të veri-jugut. Ana lindore e kalasë është e mbrojtur nga vetë terreni, kurse ana perëndimore përbën një territor të sheshtë, prandaj dhe fortifikimi është përqëndruar pikërisht në këtë pjesë. Kalaja ka planimetri katërkëndore me brinjë 80 x 50 m. Ajo përforcohet nëpër qoshe me katër kulla që kanë planimetri rrethore. Në murin perëndimor për të përforcuar më tepër sistemin fortifikues të kalasë, pasi kjo pjesë është me e ekspozuar dhe më pak e mbrojtur ndaj sulmeve si dhe ka një largësi të konsiderueshme midis kullave, është ndërtuar një kullë katërkëndëshe e dalë nga muri. Në faqen jugore është ndërtuar një kullë tjetër katërkëndëshe për të mbrojtur hyrjen e vetme të kalasë. Kjo kullë përforcohet dhe nga oborri që ndodhet në përbërje të saj.</w:t>
      </w:r>
      <w:r w:rsidRPr="00FC0652">
        <w:t xml:space="preserve"> </w:t>
      </w:r>
    </w:p>
    <w:p w:rsidR="009B3841" w:rsidRPr="00FC0652" w:rsidRDefault="0090339B" w:rsidP="00FC0652">
      <w:pPr>
        <w:spacing w:after="0"/>
        <w:jc w:val="center"/>
        <w:rPr>
          <w:rFonts w:ascii="Century Gothic" w:hAnsi="Century Gothic" w:cs="Calibri"/>
          <w:b/>
          <w:color w:val="000000"/>
          <w:sz w:val="24"/>
          <w:szCs w:val="24"/>
          <w:lang w:val="it-IT"/>
        </w:rPr>
      </w:pPr>
      <w:r w:rsidRPr="00FC0652">
        <w:rPr>
          <w:noProof/>
        </w:rPr>
        <w:lastRenderedPageBreak/>
        <w:drawing>
          <wp:inline distT="0" distB="0" distL="0" distR="0" wp14:anchorId="5D0A4B28" wp14:editId="358F3E51">
            <wp:extent cx="4476750" cy="257209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9343" t="29749" r="30311" b="29019"/>
                    <a:stretch/>
                  </pic:blipFill>
                  <pic:spPr bwMode="auto">
                    <a:xfrm>
                      <a:off x="0" y="0"/>
                      <a:ext cx="4484536" cy="2576570"/>
                    </a:xfrm>
                    <a:prstGeom prst="rect">
                      <a:avLst/>
                    </a:prstGeom>
                    <a:ln>
                      <a:noFill/>
                    </a:ln>
                    <a:extLst>
                      <a:ext uri="{53640926-AAD7-44D8-BBD7-CCE9431645EC}">
                        <a14:shadowObscured xmlns:a14="http://schemas.microsoft.com/office/drawing/2010/main"/>
                      </a:ext>
                    </a:extLst>
                  </pic:spPr>
                </pic:pic>
              </a:graphicData>
            </a:graphic>
          </wp:inline>
        </w:drawing>
      </w:r>
    </w:p>
    <w:p w:rsidR="0090339B" w:rsidRPr="00FC0652" w:rsidRDefault="0090339B" w:rsidP="00FC0652">
      <w:pPr>
        <w:spacing w:after="0"/>
        <w:jc w:val="center"/>
        <w:rPr>
          <w:rFonts w:ascii="Century Gothic" w:hAnsi="Century Gothic" w:cs="Calibri"/>
          <w:i/>
          <w:color w:val="000000"/>
          <w:sz w:val="20"/>
          <w:szCs w:val="20"/>
          <w:lang w:val="it-IT"/>
        </w:rPr>
      </w:pPr>
      <w:r w:rsidRPr="00FC0652">
        <w:rPr>
          <w:rFonts w:ascii="Century Gothic" w:hAnsi="Century Gothic" w:cs="Calibri"/>
          <w:i/>
          <w:color w:val="000000"/>
          <w:sz w:val="20"/>
          <w:szCs w:val="20"/>
          <w:lang w:val="it-IT"/>
        </w:rPr>
        <w:t>Foto Kulla Kalaja Prez</w:t>
      </w:r>
      <w:r w:rsidR="0054103A">
        <w:rPr>
          <w:rFonts w:ascii="Century Gothic" w:hAnsi="Century Gothic" w:cs="Calibri"/>
          <w:i/>
          <w:color w:val="000000"/>
          <w:sz w:val="20"/>
          <w:szCs w:val="20"/>
          <w:lang w:val="it-IT"/>
        </w:rPr>
        <w:t>ë</w:t>
      </w:r>
    </w:p>
    <w:p w:rsidR="0090339B" w:rsidRPr="00FC0652" w:rsidRDefault="0090339B" w:rsidP="00FC0652">
      <w:pPr>
        <w:spacing w:after="0"/>
        <w:jc w:val="center"/>
        <w:rPr>
          <w:rFonts w:ascii="Century Gothic" w:hAnsi="Century Gothic" w:cs="Calibri"/>
          <w:i/>
          <w:color w:val="000000"/>
          <w:sz w:val="20"/>
          <w:szCs w:val="20"/>
          <w:lang w:val="it-IT"/>
        </w:rPr>
      </w:pPr>
    </w:p>
    <w:p w:rsidR="0090339B" w:rsidRPr="00FC0652" w:rsidRDefault="0090339B" w:rsidP="00FC0652">
      <w:pPr>
        <w:spacing w:after="0"/>
        <w:jc w:val="both"/>
        <w:rPr>
          <w:rFonts w:ascii="Century Gothic" w:hAnsi="Century Gothic" w:cs="Calibri"/>
          <w:color w:val="000000"/>
          <w:sz w:val="24"/>
          <w:szCs w:val="24"/>
        </w:rPr>
      </w:pPr>
      <w:r w:rsidRPr="00FC0652">
        <w:rPr>
          <w:rFonts w:ascii="Century Gothic" w:hAnsi="Century Gothic" w:cs="Calibri"/>
          <w:color w:val="000000"/>
          <w:sz w:val="24"/>
          <w:szCs w:val="24"/>
        </w:rPr>
        <w:t>Në kala kemi katër faza të ndryshme ndërtimi. Periudha e parë lidhet me fortifikim e kalasë, e dyta lidhet me rindërtimin e mureve rrethuese, e treta ka të bëjë me ndërtimet që janë bërë brenda mureve rrethuese, kurse faza e katër lidhet me ndërtimin e një kulle sahati që nuk ka të bëjë me sistemin fortifikues, por i përket një periudhe të mëvonshme. Periudhes së parë i përkasin vetëm muret rrethuese, të cilat ruhen në lartësi të ndryshme. Për ndërtimin e tyre janë përdorur gurë shtuforë të nxjerra nga shkëmbijtë e kodrës. Themelet e mureve dhe të kullave janë të ndërtuar me gurë. Gurët në muraturë janë të vendosur në mënyrë të ç’rregullt dhe të lidhura me llaç të bollshëm. Për të rritur qëndrueshmërinë e murit është përdorur lëndë drusore që përshkron gjithë gjatësinë e tij si dhe drurë transversalë. Mbi mur në trashësinë e tij është vendosur një platformë drusore që shërbentë për lëvizjen e luftëtarëve. Parapeti dhe bedenat kanë një gjerësi konstante prej 0.60 m. Bedenat si dhe parapeti kanë një lartësi prej 1.70 m.</w:t>
      </w:r>
    </w:p>
    <w:p w:rsidR="0090339B" w:rsidRPr="00FC0652" w:rsidRDefault="0090339B" w:rsidP="00FC0652">
      <w:pPr>
        <w:spacing w:after="0"/>
        <w:jc w:val="both"/>
        <w:rPr>
          <w:rFonts w:ascii="Century Gothic" w:hAnsi="Century Gothic" w:cs="Calibri"/>
          <w:color w:val="000000"/>
          <w:sz w:val="24"/>
          <w:szCs w:val="24"/>
        </w:rPr>
      </w:pPr>
    </w:p>
    <w:p w:rsidR="0090339B" w:rsidRPr="00FC0652" w:rsidRDefault="0090339B" w:rsidP="00FC0652">
      <w:pPr>
        <w:spacing w:after="0"/>
        <w:jc w:val="both"/>
        <w:rPr>
          <w:rFonts w:ascii="Century Gothic" w:hAnsi="Century Gothic" w:cs="Calibri"/>
          <w:color w:val="000000"/>
          <w:sz w:val="24"/>
          <w:szCs w:val="24"/>
        </w:rPr>
      </w:pPr>
      <w:r w:rsidRPr="00FC0652">
        <w:rPr>
          <w:rFonts w:ascii="Century Gothic" w:hAnsi="Century Gothic" w:cs="Calibri"/>
          <w:color w:val="000000"/>
          <w:sz w:val="24"/>
          <w:szCs w:val="24"/>
        </w:rPr>
        <w:t xml:space="preserve">Kullat që janë të vendosura në të katër qoshet e kalasë kanë planimetri të rregullt rrethore. Diametri i tyre lëviz nga 3.5 m deri në 4.25 m. Karakteristikë e kullave është se harku i tyre vashdon edhe brenda mureve të kalasë. Në anën perëndimore ndodhet një kullë katërkëndoreme përmasa 4,30 x 0,85 m. Ajo nuk formon asnjë lloj ambjenti të brendshëm. Teknika e ndërtimit të mureve për të gjitha kullat është e njëjtë me ato të murit rrethues. Mund të veçoim këtu kullën numër 1, fasada e së cilës ka një teknikë punimi më të mire se të tjerat. Kjo ndodhet e eksopozuar në rrugë dhe është më afër hyrjes. Pjesa më e poshtme e murit të kullës është ndërtuar me gurë me përmasa mesatare dhe të mëdhenj. Gurët kanë forma kubike dhe janë të ndarë nga njëri-tjetri me një rresht tullash. Në sipërfaqen e jashtme të kësaj është përdorur një ornament zigzag me tulla. Kullat kanë pasur lartësi të ndryshme nga njera-tjetra, gjë që </w:t>
      </w:r>
      <w:r w:rsidRPr="00FC0652">
        <w:rPr>
          <w:rFonts w:ascii="Century Gothic" w:hAnsi="Century Gothic" w:cs="Calibri"/>
          <w:color w:val="000000"/>
          <w:sz w:val="24"/>
          <w:szCs w:val="24"/>
        </w:rPr>
        <w:lastRenderedPageBreak/>
        <w:t>kushtëzohej nga terreni i pjerrët ku është ndërtuar kalaja. Sipas autorëve, mendohet se kullat duhet të kenë qenë 50-70 cm më të larta se muri rrethues dhe se mbulimi i tyre është kryer me çati.</w:t>
      </w:r>
    </w:p>
    <w:p w:rsidR="0090339B" w:rsidRPr="00FC0652" w:rsidRDefault="0090339B" w:rsidP="00FC0652">
      <w:pPr>
        <w:spacing w:after="0"/>
        <w:jc w:val="both"/>
        <w:rPr>
          <w:rFonts w:ascii="Century Gothic" w:hAnsi="Century Gothic" w:cs="Calibri"/>
          <w:color w:val="000000"/>
          <w:sz w:val="24"/>
          <w:szCs w:val="24"/>
        </w:rPr>
      </w:pPr>
    </w:p>
    <w:p w:rsidR="0090339B" w:rsidRPr="00FC0652" w:rsidRDefault="0090339B" w:rsidP="00FC0652">
      <w:pPr>
        <w:spacing w:after="0"/>
        <w:jc w:val="center"/>
        <w:rPr>
          <w:rFonts w:ascii="Century Gothic" w:hAnsi="Century Gothic" w:cs="Calibri"/>
          <w:color w:val="000000"/>
          <w:sz w:val="24"/>
          <w:szCs w:val="24"/>
          <w:lang w:val="it-IT"/>
        </w:rPr>
      </w:pPr>
      <w:r w:rsidRPr="00FC0652">
        <w:rPr>
          <w:noProof/>
        </w:rPr>
        <w:drawing>
          <wp:inline distT="0" distB="0" distL="0" distR="0" wp14:anchorId="334B76BE" wp14:editId="36BF4E39">
            <wp:extent cx="4438650" cy="255448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1984" t="32882" r="32071" b="30323"/>
                    <a:stretch/>
                  </pic:blipFill>
                  <pic:spPr bwMode="auto">
                    <a:xfrm>
                      <a:off x="0" y="0"/>
                      <a:ext cx="4447018" cy="2559304"/>
                    </a:xfrm>
                    <a:prstGeom prst="rect">
                      <a:avLst/>
                    </a:prstGeom>
                    <a:ln>
                      <a:noFill/>
                    </a:ln>
                    <a:extLst>
                      <a:ext uri="{53640926-AAD7-44D8-BBD7-CCE9431645EC}">
                        <a14:shadowObscured xmlns:a14="http://schemas.microsoft.com/office/drawing/2010/main"/>
                      </a:ext>
                    </a:extLst>
                  </pic:spPr>
                </pic:pic>
              </a:graphicData>
            </a:graphic>
          </wp:inline>
        </w:drawing>
      </w:r>
    </w:p>
    <w:p w:rsidR="0090339B" w:rsidRPr="00FC0652" w:rsidRDefault="0090339B" w:rsidP="00FC0652">
      <w:pPr>
        <w:spacing w:after="0"/>
        <w:jc w:val="center"/>
        <w:rPr>
          <w:rFonts w:ascii="Century Gothic" w:hAnsi="Century Gothic" w:cs="Calibri"/>
          <w:i/>
          <w:color w:val="000000"/>
          <w:sz w:val="20"/>
          <w:szCs w:val="20"/>
          <w:lang w:val="it-IT"/>
        </w:rPr>
      </w:pPr>
      <w:r w:rsidRPr="00FC0652">
        <w:rPr>
          <w:rFonts w:ascii="Century Gothic" w:hAnsi="Century Gothic" w:cs="Calibri"/>
          <w:i/>
          <w:color w:val="000000"/>
          <w:sz w:val="20"/>
          <w:szCs w:val="20"/>
          <w:lang w:val="it-IT"/>
        </w:rPr>
        <w:t>Foto Kulla Jugore Kalaja Prez</w:t>
      </w:r>
      <w:r w:rsidR="0054103A">
        <w:rPr>
          <w:rFonts w:ascii="Century Gothic" w:hAnsi="Century Gothic" w:cs="Calibri"/>
          <w:i/>
          <w:color w:val="000000"/>
          <w:sz w:val="20"/>
          <w:szCs w:val="20"/>
          <w:lang w:val="it-IT"/>
        </w:rPr>
        <w:t>ë</w:t>
      </w:r>
    </w:p>
    <w:p w:rsidR="0090339B" w:rsidRPr="00FC0652" w:rsidRDefault="0090339B" w:rsidP="00FC0652">
      <w:pPr>
        <w:spacing w:after="0"/>
        <w:jc w:val="both"/>
        <w:rPr>
          <w:rFonts w:ascii="Century Gothic" w:hAnsi="Century Gothic" w:cs="Calibri"/>
          <w:color w:val="000000"/>
          <w:sz w:val="24"/>
          <w:szCs w:val="24"/>
        </w:rPr>
      </w:pPr>
    </w:p>
    <w:p w:rsidR="0090339B" w:rsidRPr="00FC0652" w:rsidRDefault="0090339B" w:rsidP="00FC0652">
      <w:pPr>
        <w:spacing w:after="0"/>
        <w:jc w:val="both"/>
        <w:rPr>
          <w:rFonts w:ascii="Century Gothic" w:hAnsi="Century Gothic" w:cs="Calibri"/>
          <w:color w:val="000000"/>
          <w:sz w:val="24"/>
          <w:szCs w:val="24"/>
        </w:rPr>
      </w:pPr>
      <w:r w:rsidRPr="00FC0652">
        <w:rPr>
          <w:rFonts w:ascii="Century Gothic" w:hAnsi="Century Gothic" w:cs="Calibri"/>
          <w:color w:val="000000"/>
          <w:sz w:val="24"/>
          <w:szCs w:val="24"/>
        </w:rPr>
        <w:t>Për mbrojtien e kalasë shërbenin frengjitë të cilat janë të pranishme në të gjitha kullat. Me anë të tyre kontrolloheshin të gjitha muret e kalasë si dhe hyrja e saj. Të gjitha frengjitë kanë teknikë pothuajse të njëjtë ndërtimi, me ndryshime të vogla midis tyre. Nga jashtë ato janë të punuar në mënyrë dekorative. Ato kanë formën e dritareve katërkëndëshe me lartësi dhe gjerësi që lëvizin pak nga njëra-tjetra. Nga sipër ato janë të mbuluara me qemer cilindrik.</w:t>
      </w:r>
    </w:p>
    <w:p w:rsidR="00EE06E3" w:rsidRPr="00FC0652" w:rsidRDefault="00EE06E3" w:rsidP="00FC0652">
      <w:pPr>
        <w:spacing w:after="0"/>
        <w:jc w:val="both"/>
        <w:rPr>
          <w:rFonts w:ascii="Century Gothic" w:hAnsi="Century Gothic" w:cs="Calibri"/>
          <w:color w:val="000000"/>
          <w:sz w:val="24"/>
          <w:szCs w:val="24"/>
        </w:rPr>
      </w:pPr>
    </w:p>
    <w:p w:rsidR="00EE06E3" w:rsidRPr="00FC0652" w:rsidRDefault="00EE06E3" w:rsidP="00FC0652">
      <w:pPr>
        <w:spacing w:after="0"/>
        <w:jc w:val="both"/>
        <w:rPr>
          <w:rFonts w:ascii="Century Gothic" w:hAnsi="Century Gothic" w:cs="Calibri"/>
          <w:color w:val="000000"/>
          <w:sz w:val="24"/>
          <w:szCs w:val="24"/>
        </w:rPr>
      </w:pPr>
      <w:r w:rsidRPr="00FC0652">
        <w:rPr>
          <w:rFonts w:ascii="Century Gothic" w:hAnsi="Century Gothic" w:cs="Calibri"/>
          <w:color w:val="000000"/>
          <w:sz w:val="24"/>
          <w:szCs w:val="24"/>
        </w:rPr>
        <w:t xml:space="preserve">Në ballë frengjitë vinë duke e ngushtuar diametrin e tyre duke formuar kështu një hapsirë të vogël në formë rrethi. Në pjesën me të lartë të kullave ka pasur frengji më të vogla që shërbenin thjesht për vëzhgim, por që sot nuk ruhet pothuajse asnjëra prej tyre. Të gjitha kullat komunikonin me ambjentet e brendshme të kalasë me anë të portave. Secila kullë kishte 1 portë. Portat e kullave janë të mbuluara me qemerë të plotë cilindrik, përjashtim këtu bën përsëri porta e kullës 1. Ajo është e mbuluar me hark të mprehtë tullash, të kufizuar nga sipër me një rresht tullash. Kullat kanë pasur dhe një kat të dytë. Kalaja ka pasur vetëm një hyrje. Ajo ndodhet në mes të faqes jugore të murit rrethues, midis kullave 1 dhe 2. Për të bërë sa më të sigurt hyrjen, ajo është e mbrojtur nga një kullë katërkëndëshe. Porta e kalasë mbyllet nga sipër me qemer cilindrik të shtrirë. Mbi qemerin cilindrik është ndërtuar një hark tjetër i cili ka qëllim dekorativ pasi nuk kryen asnjë lloj funksioni. Porta ka qënë me dy kanata. Mbyllja e saj sigurohej me anë të një trau me seksion kuadratik, i cili lëvizte në mënyrë horizontale brenda një zgavre në krahun e majtë të shpatullës së hyrjes. Në krahun e djathtë të saj </w:t>
      </w:r>
      <w:r w:rsidRPr="00FC0652">
        <w:rPr>
          <w:rFonts w:ascii="Century Gothic" w:hAnsi="Century Gothic" w:cs="Calibri"/>
          <w:color w:val="000000"/>
          <w:sz w:val="24"/>
          <w:szCs w:val="24"/>
        </w:rPr>
        <w:lastRenderedPageBreak/>
        <w:t>ndodhej një zgavër e vogël, që shërbente për futjen e traut kur porta mbyllej. Pjesa e brendshme e hyrjes vazhdon me një korridor me gjatësi 4.50 m. Ky korridor të çon brenda në kala. Ajo është e mbuluar sipër me qemer guri. Duke u nisur nga sipërfaqja e vogël e kalasë autorët mendojnë se ajo nuk duhet të ketë shërbyer për banim, por ka patur vetëm funksion ushtarak. Periudha e dytë ka të bëjë vetëm me rindërtime të pjesëve të ndryshme të saj. Muratura e përdorur këtu është e thjeshtë dhe ka përdorim të pakët të llaçit. Kjo teknikë është e pranishme në kullën 1.</w:t>
      </w:r>
    </w:p>
    <w:p w:rsidR="00EE06E3" w:rsidRPr="00FC0652" w:rsidRDefault="00EE06E3" w:rsidP="00FC0652">
      <w:pPr>
        <w:spacing w:after="0"/>
        <w:jc w:val="both"/>
        <w:rPr>
          <w:rFonts w:ascii="Century Gothic" w:hAnsi="Century Gothic" w:cs="Calibri"/>
          <w:color w:val="000000"/>
          <w:sz w:val="24"/>
          <w:szCs w:val="24"/>
        </w:rPr>
      </w:pPr>
    </w:p>
    <w:p w:rsidR="00EE06E3" w:rsidRPr="00FC0652" w:rsidRDefault="00EE06E3" w:rsidP="00FC0652">
      <w:pPr>
        <w:spacing w:after="0"/>
        <w:jc w:val="both"/>
        <w:rPr>
          <w:rFonts w:ascii="Century Gothic" w:hAnsi="Century Gothic" w:cs="Calibri"/>
          <w:color w:val="000000"/>
          <w:sz w:val="24"/>
          <w:szCs w:val="24"/>
        </w:rPr>
      </w:pPr>
      <w:r w:rsidRPr="00FC0652">
        <w:rPr>
          <w:rFonts w:ascii="Century Gothic" w:hAnsi="Century Gothic" w:cs="Calibri"/>
          <w:color w:val="000000"/>
          <w:sz w:val="24"/>
          <w:szCs w:val="24"/>
        </w:rPr>
        <w:t>Frengjitë e rindërtuara janë të thjeshta dhe kanë formën e një dritare me gjersi 0.30-0.55 m dhe me lartësi 0.33-0.55 m. Nga ana e brendshme e kullës ato janë më të gjera se në pjesën e jashtme. Mbi traret e jashtme të kullave numër 3 dhe 4 është ndërtuar nje muraturë me lartësi 0,40 m dhe e dalë nga faqja e murit reth 0,10-0,15 m dhe ka formën e një kornize. Kjo është bërë për të zgjeruar sipërfaqen e trarit që përdorej si vend kalimi nga një mur në tjetrin. Po gjatë kësaj periudhe ka pësuar ndryshime dhe hyrja, të cilës i zgjerohet korridori. Të njëjtës periudhë duhet ti përkasi dhe një sterë uji që ndodhet në oborrin e kalasë. Furnizimi i saj kryhej me anë të disa tubave prej balte që grumbullonin ujin e çatisë së godinës që ndodhej pranë portës. Periudha e katërt i përket ndërtimi i kullës së sahatit, mbi kullën mbrojtse të kalasë, të anës lindore. Kjo është ndërtuar në peridhën kur kjo kala ishte braktisur dhe i kishte humbur aftësitë e saj mbrojtese.</w:t>
      </w:r>
    </w:p>
    <w:p w:rsidR="00EE06E3" w:rsidRPr="00FC0652" w:rsidRDefault="00EE06E3" w:rsidP="00FC0652">
      <w:pPr>
        <w:spacing w:after="0"/>
        <w:jc w:val="both"/>
        <w:rPr>
          <w:rFonts w:ascii="Century Gothic" w:hAnsi="Century Gothic" w:cs="Calibri"/>
          <w:color w:val="000000"/>
          <w:sz w:val="24"/>
          <w:szCs w:val="24"/>
        </w:rPr>
      </w:pPr>
    </w:p>
    <w:p w:rsidR="00EE06E3" w:rsidRPr="00FC0652" w:rsidRDefault="00EE06E3" w:rsidP="00FC0652">
      <w:pPr>
        <w:spacing w:after="0"/>
        <w:jc w:val="center"/>
        <w:rPr>
          <w:rFonts w:ascii="Century Gothic" w:hAnsi="Century Gothic" w:cs="Calibri"/>
          <w:color w:val="000000"/>
          <w:sz w:val="24"/>
          <w:szCs w:val="24"/>
          <w:lang w:val="it-IT"/>
        </w:rPr>
      </w:pPr>
      <w:r w:rsidRPr="00FC0652">
        <w:rPr>
          <w:noProof/>
        </w:rPr>
        <w:drawing>
          <wp:inline distT="0" distB="0" distL="0" distR="0" wp14:anchorId="1E50D2F7" wp14:editId="7F919140">
            <wp:extent cx="3657600" cy="312392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9489" t="25574" r="29284" b="11795"/>
                    <a:stretch/>
                  </pic:blipFill>
                  <pic:spPr bwMode="auto">
                    <a:xfrm>
                      <a:off x="0" y="0"/>
                      <a:ext cx="3662896" cy="3128453"/>
                    </a:xfrm>
                    <a:prstGeom prst="rect">
                      <a:avLst/>
                    </a:prstGeom>
                    <a:ln>
                      <a:noFill/>
                    </a:ln>
                    <a:extLst>
                      <a:ext uri="{53640926-AAD7-44D8-BBD7-CCE9431645EC}">
                        <a14:shadowObscured xmlns:a14="http://schemas.microsoft.com/office/drawing/2010/main"/>
                      </a:ext>
                    </a:extLst>
                  </pic:spPr>
                </pic:pic>
              </a:graphicData>
            </a:graphic>
          </wp:inline>
        </w:drawing>
      </w:r>
    </w:p>
    <w:p w:rsidR="00EE06E3" w:rsidRPr="00FC0652" w:rsidRDefault="00EE06E3" w:rsidP="00FC0652">
      <w:pPr>
        <w:spacing w:after="0"/>
        <w:jc w:val="center"/>
        <w:rPr>
          <w:rFonts w:ascii="Century Gothic" w:hAnsi="Century Gothic" w:cs="Calibri"/>
          <w:i/>
          <w:color w:val="000000"/>
          <w:sz w:val="20"/>
          <w:szCs w:val="20"/>
          <w:lang w:val="it-IT"/>
        </w:rPr>
      </w:pPr>
      <w:r w:rsidRPr="00FC0652">
        <w:rPr>
          <w:rFonts w:ascii="Century Gothic" w:hAnsi="Century Gothic" w:cs="Calibri"/>
          <w:i/>
          <w:color w:val="000000"/>
          <w:sz w:val="20"/>
          <w:szCs w:val="20"/>
          <w:lang w:val="it-IT"/>
        </w:rPr>
        <w:t>Foto Kulla e Sahati viti 2016</w:t>
      </w:r>
    </w:p>
    <w:p w:rsidR="0090339B" w:rsidRPr="00FC0652" w:rsidRDefault="0090339B" w:rsidP="00FC0652">
      <w:pPr>
        <w:spacing w:after="0"/>
        <w:jc w:val="both"/>
        <w:rPr>
          <w:rFonts w:ascii="Century Gothic" w:hAnsi="Century Gothic" w:cs="Calibri"/>
          <w:i/>
          <w:color w:val="000000"/>
          <w:sz w:val="20"/>
          <w:szCs w:val="20"/>
          <w:lang w:val="it-IT"/>
        </w:rPr>
      </w:pPr>
    </w:p>
    <w:p w:rsidR="007C3B32" w:rsidRPr="00FC0652" w:rsidRDefault="00247260" w:rsidP="00FC0652">
      <w:pPr>
        <w:pStyle w:val="ListParagraph"/>
        <w:numPr>
          <w:ilvl w:val="1"/>
          <w:numId w:val="21"/>
        </w:numPr>
        <w:spacing w:after="0"/>
        <w:rPr>
          <w:rFonts w:ascii="Century Gothic" w:hAnsi="Century Gothic" w:cs="Calibri"/>
          <w:b/>
          <w:color w:val="000000"/>
          <w:sz w:val="24"/>
          <w:szCs w:val="24"/>
          <w:lang w:val="it-IT"/>
        </w:rPr>
      </w:pPr>
      <w:r w:rsidRPr="00FC0652">
        <w:rPr>
          <w:rFonts w:ascii="Century Gothic" w:hAnsi="Century Gothic" w:cs="Calibri"/>
          <w:b/>
          <w:color w:val="000000"/>
          <w:sz w:val="24"/>
          <w:szCs w:val="24"/>
          <w:lang w:val="it-IT"/>
        </w:rPr>
        <w:t>Diagnostifikimi i gjendjes ekzistuese të pasuris</w:t>
      </w:r>
      <w:r w:rsidR="00D438D1" w:rsidRPr="00FC0652">
        <w:rPr>
          <w:rFonts w:ascii="Century Gothic" w:hAnsi="Century Gothic" w:cs="Calibri"/>
          <w:b/>
          <w:color w:val="000000"/>
          <w:sz w:val="24"/>
          <w:szCs w:val="24"/>
          <w:lang w:val="it-IT"/>
        </w:rPr>
        <w:t>ë</w:t>
      </w:r>
      <w:r w:rsidRPr="00FC0652">
        <w:rPr>
          <w:rFonts w:ascii="Century Gothic" w:hAnsi="Century Gothic" w:cs="Calibri"/>
          <w:b/>
          <w:color w:val="000000"/>
          <w:sz w:val="24"/>
          <w:szCs w:val="24"/>
          <w:lang w:val="it-IT"/>
        </w:rPr>
        <w:t xml:space="preserve"> kulturore</w:t>
      </w:r>
    </w:p>
    <w:p w:rsidR="0075628B" w:rsidRPr="00FC0652" w:rsidRDefault="0075628B" w:rsidP="00FC0652">
      <w:pPr>
        <w:spacing w:after="0"/>
        <w:rPr>
          <w:rFonts w:ascii="Century Gothic" w:hAnsi="Century Gothic" w:cs="Calibri"/>
          <w:b/>
          <w:color w:val="000000"/>
          <w:sz w:val="24"/>
          <w:szCs w:val="24"/>
          <w:lang w:val="it-IT"/>
        </w:rPr>
      </w:pPr>
    </w:p>
    <w:p w:rsidR="0075628B" w:rsidRPr="00FC0652" w:rsidRDefault="0075628B" w:rsidP="00FC0652">
      <w:pPr>
        <w:pStyle w:val="BasicParagraph"/>
        <w:jc w:val="both"/>
        <w:rPr>
          <w:rFonts w:ascii="Century Gothic" w:hAnsi="Century Gothic" w:cs="Calibri"/>
          <w:color w:val="auto"/>
        </w:rPr>
      </w:pPr>
      <w:r w:rsidRPr="00FC0652">
        <w:rPr>
          <w:rFonts w:ascii="Century Gothic" w:hAnsi="Century Gothic" w:cs="Calibri"/>
          <w:color w:val="auto"/>
        </w:rPr>
        <w:lastRenderedPageBreak/>
        <w:t>Pas tërmetit të datës 26.11.2019, specialistët e Institutit Kombëtar të Trashëgimisë Kulturore</w:t>
      </w:r>
      <w:r w:rsidRPr="00FC0652">
        <w:rPr>
          <w:rFonts w:ascii="Century Gothic" w:hAnsi="Century Gothic" w:cs="Calibri"/>
        </w:rPr>
        <w:t xml:space="preserve"> dhe specialistët e </w:t>
      </w:r>
      <w:r w:rsidRPr="00FC0652">
        <w:rPr>
          <w:rFonts w:ascii="Century Gothic" w:hAnsi="Century Gothic" w:cs="Calibri"/>
          <w:color w:val="auto"/>
        </w:rPr>
        <w:t>DRTK Tiranë</w:t>
      </w:r>
      <w:r w:rsidRPr="00FC0652">
        <w:rPr>
          <w:rFonts w:ascii="Century Gothic" w:hAnsi="Century Gothic" w:cs="Calibri"/>
        </w:rPr>
        <w:t xml:space="preserve">, </w:t>
      </w:r>
      <w:r w:rsidRPr="00FC0652">
        <w:rPr>
          <w:rFonts w:ascii="Century Gothic" w:hAnsi="Century Gothic" w:cs="Calibri"/>
          <w:color w:val="auto"/>
        </w:rPr>
        <w:t>kanë bërë inspektimin e monumentit, i cili rezulton në gjëndjë tepër të dëmtuar.</w:t>
      </w:r>
    </w:p>
    <w:p w:rsidR="0075628B" w:rsidRPr="00FC0652" w:rsidRDefault="00EE06E3" w:rsidP="00FC0652">
      <w:pPr>
        <w:pStyle w:val="BasicParagraph"/>
        <w:jc w:val="both"/>
        <w:rPr>
          <w:rFonts w:ascii="Century Gothic" w:hAnsi="Century Gothic" w:cs="Calibri"/>
        </w:rPr>
      </w:pPr>
      <w:r w:rsidRPr="00FC0652">
        <w:rPr>
          <w:rFonts w:ascii="Century Gothic" w:hAnsi="Century Gothic" w:cs="Calibri"/>
        </w:rPr>
        <w:t xml:space="preserve">Kulla e Sahatit, muri i fortifikuar dhe një nga kullat (ajo veri-lindore), kanë pësuar dëme të mëdha, duke shfaqur një rrezik për rënien totale të strukturës dhe për zonën përreth. Pjesa prej murature guri të Kullës së Sahatit dhe murit të fortifikuar janë shkatërruar dhe kanë rënë. Çatia është shkatërruar plotësisht. Gjithashtu pjesa veriore e kullës nr. 2, është shembur. </w:t>
      </w:r>
    </w:p>
    <w:p w:rsidR="00FC433B" w:rsidRPr="00FC0652" w:rsidRDefault="00FC433B" w:rsidP="00FC0652">
      <w:pPr>
        <w:spacing w:after="0"/>
        <w:jc w:val="center"/>
        <w:rPr>
          <w:rFonts w:ascii="Century Gothic" w:hAnsi="Century Gothic" w:cs="Calibri"/>
          <w:i/>
          <w:color w:val="000000"/>
          <w:sz w:val="20"/>
          <w:szCs w:val="20"/>
        </w:rPr>
      </w:pPr>
    </w:p>
    <w:p w:rsidR="0075628B" w:rsidRPr="00FC0652" w:rsidRDefault="00FC433B" w:rsidP="00FC0652">
      <w:pPr>
        <w:spacing w:after="0"/>
        <w:jc w:val="both"/>
        <w:rPr>
          <w:rFonts w:ascii="Century Gothic" w:hAnsi="Century Gothic" w:cs="Calibri"/>
          <w:color w:val="000000"/>
          <w:sz w:val="24"/>
          <w:szCs w:val="24"/>
        </w:rPr>
      </w:pPr>
      <w:r w:rsidRPr="00FC0652">
        <w:rPr>
          <w:rFonts w:ascii="Century Gothic" w:hAnsi="Century Gothic" w:cs="Calibri"/>
          <w:color w:val="000000"/>
          <w:sz w:val="24"/>
          <w:szCs w:val="24"/>
        </w:rPr>
        <w:t>Me Vendim t</w:t>
      </w:r>
      <w:r w:rsidR="00D438D1" w:rsidRPr="00FC0652">
        <w:rPr>
          <w:rFonts w:ascii="Century Gothic" w:hAnsi="Century Gothic" w:cs="Calibri"/>
          <w:color w:val="000000"/>
          <w:sz w:val="24"/>
          <w:szCs w:val="24"/>
        </w:rPr>
        <w:t>ë</w:t>
      </w:r>
      <w:r w:rsidRPr="00FC0652">
        <w:rPr>
          <w:rFonts w:ascii="Century Gothic" w:hAnsi="Century Gothic" w:cs="Calibri"/>
          <w:color w:val="000000"/>
          <w:sz w:val="24"/>
          <w:szCs w:val="24"/>
        </w:rPr>
        <w:t xml:space="preserve"> KKTKM-s</w:t>
      </w:r>
      <w:r w:rsidR="00D438D1" w:rsidRPr="00FC0652">
        <w:rPr>
          <w:rFonts w:ascii="Century Gothic" w:hAnsi="Century Gothic" w:cs="Calibri"/>
          <w:color w:val="000000"/>
          <w:sz w:val="24"/>
          <w:szCs w:val="24"/>
        </w:rPr>
        <w:t>ë</w:t>
      </w:r>
      <w:r w:rsidR="00EE06E3" w:rsidRPr="00FC0652">
        <w:rPr>
          <w:rFonts w:ascii="Century Gothic" w:hAnsi="Century Gothic" w:cs="Calibri"/>
          <w:color w:val="000000"/>
          <w:sz w:val="24"/>
          <w:szCs w:val="24"/>
        </w:rPr>
        <w:t xml:space="preserve"> Nr. 10</w:t>
      </w:r>
      <w:r w:rsidRPr="00FC0652">
        <w:rPr>
          <w:rFonts w:ascii="Century Gothic" w:hAnsi="Century Gothic" w:cs="Calibri"/>
          <w:color w:val="000000"/>
          <w:sz w:val="24"/>
          <w:szCs w:val="24"/>
        </w:rPr>
        <w:t>, dat</w:t>
      </w:r>
      <w:r w:rsidR="00D438D1" w:rsidRPr="00FC0652">
        <w:rPr>
          <w:rFonts w:ascii="Century Gothic" w:hAnsi="Century Gothic" w:cs="Calibri"/>
          <w:color w:val="000000"/>
          <w:sz w:val="24"/>
          <w:szCs w:val="24"/>
        </w:rPr>
        <w:t>ë</w:t>
      </w:r>
      <w:r w:rsidR="00EE06E3" w:rsidRPr="00FC0652">
        <w:rPr>
          <w:rFonts w:ascii="Century Gothic" w:hAnsi="Century Gothic" w:cs="Calibri"/>
          <w:color w:val="000000"/>
          <w:sz w:val="24"/>
          <w:szCs w:val="24"/>
        </w:rPr>
        <w:t xml:space="preserve"> 15</w:t>
      </w:r>
      <w:r w:rsidRPr="00FC0652">
        <w:rPr>
          <w:rFonts w:ascii="Century Gothic" w:hAnsi="Century Gothic" w:cs="Calibri"/>
          <w:color w:val="000000"/>
          <w:sz w:val="24"/>
          <w:szCs w:val="24"/>
        </w:rPr>
        <w:t>.01.2021 u miratua Projekti “Nd</w:t>
      </w:r>
      <w:r w:rsidR="00D438D1" w:rsidRPr="00FC0652">
        <w:rPr>
          <w:rFonts w:ascii="Century Gothic" w:hAnsi="Century Gothic" w:cs="Calibri"/>
          <w:color w:val="000000"/>
          <w:sz w:val="24"/>
          <w:szCs w:val="24"/>
        </w:rPr>
        <w:t>ë</w:t>
      </w:r>
      <w:r w:rsidRPr="00FC0652">
        <w:rPr>
          <w:rFonts w:ascii="Century Gothic" w:hAnsi="Century Gothic" w:cs="Calibri"/>
          <w:color w:val="000000"/>
          <w:sz w:val="24"/>
          <w:szCs w:val="24"/>
        </w:rPr>
        <w:t xml:space="preserve">rhyrje </w:t>
      </w:r>
      <w:r w:rsidR="00EE06E3" w:rsidRPr="00FC0652">
        <w:rPr>
          <w:rFonts w:ascii="Century Gothic" w:hAnsi="Century Gothic" w:cs="Calibri"/>
          <w:color w:val="000000"/>
          <w:sz w:val="24"/>
          <w:szCs w:val="24"/>
        </w:rPr>
        <w:t>emergjente p</w:t>
      </w:r>
      <w:r w:rsidR="0054103A">
        <w:rPr>
          <w:rFonts w:ascii="Century Gothic" w:hAnsi="Century Gothic" w:cs="Calibri"/>
          <w:color w:val="000000"/>
          <w:sz w:val="24"/>
          <w:szCs w:val="24"/>
        </w:rPr>
        <w:t>ë</w:t>
      </w:r>
      <w:r w:rsidR="00EE06E3" w:rsidRPr="00FC0652">
        <w:rPr>
          <w:rFonts w:ascii="Century Gothic" w:hAnsi="Century Gothic" w:cs="Calibri"/>
          <w:color w:val="000000"/>
          <w:sz w:val="24"/>
          <w:szCs w:val="24"/>
        </w:rPr>
        <w:t>rforcuese n</w:t>
      </w:r>
      <w:r w:rsidR="0054103A">
        <w:rPr>
          <w:rFonts w:ascii="Century Gothic" w:hAnsi="Century Gothic" w:cs="Calibri"/>
          <w:color w:val="000000"/>
          <w:sz w:val="24"/>
          <w:szCs w:val="24"/>
        </w:rPr>
        <w:t>ë</w:t>
      </w:r>
      <w:r w:rsidR="00EE06E3" w:rsidRPr="00FC0652">
        <w:rPr>
          <w:rFonts w:ascii="Century Gothic" w:hAnsi="Century Gothic" w:cs="Calibri"/>
          <w:color w:val="000000"/>
          <w:sz w:val="24"/>
          <w:szCs w:val="24"/>
        </w:rPr>
        <w:t xml:space="preserve"> Kalan</w:t>
      </w:r>
      <w:r w:rsidR="0054103A">
        <w:rPr>
          <w:rFonts w:ascii="Century Gothic" w:hAnsi="Century Gothic" w:cs="Calibri"/>
          <w:color w:val="000000"/>
          <w:sz w:val="24"/>
          <w:szCs w:val="24"/>
        </w:rPr>
        <w:t>ë</w:t>
      </w:r>
      <w:r w:rsidR="00EE06E3" w:rsidRPr="00FC0652">
        <w:rPr>
          <w:rFonts w:ascii="Century Gothic" w:hAnsi="Century Gothic" w:cs="Calibri"/>
          <w:color w:val="000000"/>
          <w:sz w:val="24"/>
          <w:szCs w:val="24"/>
        </w:rPr>
        <w:t xml:space="preserve"> e Prez</w:t>
      </w:r>
      <w:r w:rsidR="0054103A">
        <w:rPr>
          <w:rFonts w:ascii="Century Gothic" w:hAnsi="Century Gothic" w:cs="Calibri"/>
          <w:color w:val="000000"/>
          <w:sz w:val="24"/>
          <w:szCs w:val="24"/>
        </w:rPr>
        <w:t>ë</w:t>
      </w:r>
      <w:r w:rsidR="00EE06E3" w:rsidRPr="00FC0652">
        <w:rPr>
          <w:rFonts w:ascii="Century Gothic" w:hAnsi="Century Gothic" w:cs="Calibri"/>
          <w:color w:val="000000"/>
          <w:sz w:val="24"/>
          <w:szCs w:val="24"/>
        </w:rPr>
        <w:t>s</w:t>
      </w:r>
      <w:r w:rsidRPr="00FC0652">
        <w:rPr>
          <w:rFonts w:ascii="Century Gothic" w:hAnsi="Century Gothic" w:cs="Calibri"/>
          <w:color w:val="000000"/>
          <w:sz w:val="24"/>
          <w:szCs w:val="24"/>
        </w:rPr>
        <w:t xml:space="preserve">” me aplikues </w:t>
      </w:r>
      <w:r w:rsidR="0054103A">
        <w:rPr>
          <w:rFonts w:ascii="Century Gothic" w:hAnsi="Century Gothic" w:cs="Calibri"/>
          <w:color w:val="000000"/>
          <w:sz w:val="24"/>
          <w:szCs w:val="24"/>
        </w:rPr>
        <w:t>CHWB</w:t>
      </w:r>
      <w:r w:rsidRPr="00FC0652">
        <w:rPr>
          <w:rFonts w:ascii="Century Gothic" w:hAnsi="Century Gothic" w:cs="Calibri"/>
          <w:color w:val="000000"/>
          <w:sz w:val="24"/>
          <w:szCs w:val="24"/>
        </w:rPr>
        <w:t xml:space="preserve"> dhe financues Fondin e Ambasadorit Amerikan. </w:t>
      </w:r>
    </w:p>
    <w:p w:rsidR="00EE06E3" w:rsidRPr="00FC0652" w:rsidRDefault="00EE06E3" w:rsidP="00FC0652">
      <w:pPr>
        <w:spacing w:after="0"/>
        <w:jc w:val="both"/>
        <w:rPr>
          <w:rFonts w:ascii="Century Gothic" w:hAnsi="Century Gothic" w:cs="Calibri"/>
          <w:color w:val="000000"/>
          <w:sz w:val="24"/>
          <w:szCs w:val="24"/>
        </w:rPr>
      </w:pPr>
    </w:p>
    <w:p w:rsidR="0075628B" w:rsidRPr="00FC0652" w:rsidRDefault="00EE06E3" w:rsidP="00FC0652">
      <w:pPr>
        <w:spacing w:after="0"/>
        <w:jc w:val="center"/>
        <w:rPr>
          <w:rFonts w:ascii="Century Gothic" w:hAnsi="Century Gothic" w:cs="Calibri"/>
          <w:b/>
          <w:color w:val="000000"/>
          <w:sz w:val="24"/>
          <w:szCs w:val="24"/>
          <w:lang w:val="it-IT"/>
        </w:rPr>
      </w:pPr>
      <w:r w:rsidRPr="00FC0652">
        <w:rPr>
          <w:rFonts w:ascii="Century Gothic" w:hAnsi="Century Gothic" w:cs="Calibri"/>
          <w:b/>
          <w:noProof/>
          <w:color w:val="000000"/>
          <w:sz w:val="24"/>
          <w:szCs w:val="24"/>
        </w:rPr>
        <w:drawing>
          <wp:inline distT="0" distB="0" distL="0" distR="0" wp14:anchorId="5B44BA6A">
            <wp:extent cx="5953125" cy="411178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58429" cy="4115445"/>
                    </a:xfrm>
                    <a:prstGeom prst="rect">
                      <a:avLst/>
                    </a:prstGeom>
                    <a:noFill/>
                  </pic:spPr>
                </pic:pic>
              </a:graphicData>
            </a:graphic>
          </wp:inline>
        </w:drawing>
      </w:r>
    </w:p>
    <w:p w:rsidR="007C3B32" w:rsidRPr="00FC0652" w:rsidRDefault="00EE06E3" w:rsidP="00FC0652">
      <w:pPr>
        <w:jc w:val="center"/>
        <w:rPr>
          <w:rFonts w:ascii="Century Gothic" w:hAnsi="Century Gothic" w:cs="Calibri"/>
          <w:i/>
          <w:sz w:val="20"/>
          <w:szCs w:val="20"/>
        </w:rPr>
      </w:pPr>
      <w:r w:rsidRPr="00FC0652">
        <w:rPr>
          <w:rFonts w:ascii="Century Gothic" w:hAnsi="Century Gothic" w:cs="Calibri"/>
          <w:i/>
          <w:sz w:val="20"/>
          <w:szCs w:val="20"/>
        </w:rPr>
        <w:t>Gjurma e projektit t</w:t>
      </w:r>
      <w:r w:rsidR="0054103A">
        <w:rPr>
          <w:rFonts w:ascii="Century Gothic" w:hAnsi="Century Gothic" w:cs="Calibri"/>
          <w:i/>
          <w:sz w:val="20"/>
          <w:szCs w:val="20"/>
        </w:rPr>
        <w:t>ë</w:t>
      </w:r>
      <w:r w:rsidRPr="00FC0652">
        <w:rPr>
          <w:rFonts w:ascii="Century Gothic" w:hAnsi="Century Gothic" w:cs="Calibri"/>
          <w:i/>
          <w:sz w:val="20"/>
          <w:szCs w:val="20"/>
        </w:rPr>
        <w:t xml:space="preserve"> hartuar nga </w:t>
      </w:r>
      <w:r w:rsidR="0054103A">
        <w:rPr>
          <w:rFonts w:ascii="Century Gothic" w:hAnsi="Century Gothic" w:cs="Calibri"/>
          <w:i/>
          <w:sz w:val="20"/>
          <w:szCs w:val="20"/>
        </w:rPr>
        <w:t>CHWB</w:t>
      </w:r>
      <w:r w:rsidRPr="00FC0652">
        <w:rPr>
          <w:rFonts w:ascii="Century Gothic" w:hAnsi="Century Gothic" w:cs="Calibri"/>
          <w:i/>
          <w:sz w:val="20"/>
          <w:szCs w:val="20"/>
        </w:rPr>
        <w:t xml:space="preserve"> si dhe pjes</w:t>
      </w:r>
      <w:r w:rsidR="0054103A">
        <w:rPr>
          <w:rFonts w:ascii="Century Gothic" w:hAnsi="Century Gothic" w:cs="Calibri"/>
          <w:i/>
          <w:sz w:val="20"/>
          <w:szCs w:val="20"/>
        </w:rPr>
        <w:t>ë</w:t>
      </w:r>
      <w:r w:rsidRPr="00FC0652">
        <w:rPr>
          <w:rFonts w:ascii="Century Gothic" w:hAnsi="Century Gothic" w:cs="Calibri"/>
          <w:i/>
          <w:sz w:val="20"/>
          <w:szCs w:val="20"/>
        </w:rPr>
        <w:t xml:space="preserve"> nga projekti I miratuar</w:t>
      </w:r>
    </w:p>
    <w:p w:rsidR="00EE06E3" w:rsidRPr="00FC0652" w:rsidRDefault="00EE06E3" w:rsidP="00FC0652">
      <w:pPr>
        <w:jc w:val="both"/>
        <w:rPr>
          <w:rFonts w:ascii="Century Gothic" w:hAnsi="Century Gothic" w:cs="Calibri"/>
          <w:sz w:val="24"/>
          <w:szCs w:val="24"/>
        </w:rPr>
      </w:pPr>
      <w:r w:rsidRPr="00FC0652">
        <w:rPr>
          <w:rFonts w:ascii="Century Gothic" w:hAnsi="Century Gothic" w:cs="Calibri"/>
          <w:sz w:val="24"/>
          <w:szCs w:val="24"/>
        </w:rPr>
        <w:t>Sa m</w:t>
      </w:r>
      <w:r w:rsidR="0054103A">
        <w:rPr>
          <w:rFonts w:ascii="Century Gothic" w:hAnsi="Century Gothic" w:cs="Calibri"/>
          <w:sz w:val="24"/>
          <w:szCs w:val="24"/>
        </w:rPr>
        <w:t>ë</w:t>
      </w:r>
      <w:r w:rsidRPr="00FC0652">
        <w:rPr>
          <w:rFonts w:ascii="Century Gothic" w:hAnsi="Century Gothic" w:cs="Calibri"/>
          <w:sz w:val="24"/>
          <w:szCs w:val="24"/>
        </w:rPr>
        <w:t xml:space="preserve"> sip</w:t>
      </w:r>
      <w:r w:rsidR="0054103A">
        <w:rPr>
          <w:rFonts w:ascii="Century Gothic" w:hAnsi="Century Gothic" w:cs="Calibri"/>
          <w:sz w:val="24"/>
          <w:szCs w:val="24"/>
        </w:rPr>
        <w:t>ë</w:t>
      </w:r>
      <w:r w:rsidRPr="00FC0652">
        <w:rPr>
          <w:rFonts w:ascii="Century Gothic" w:hAnsi="Century Gothic" w:cs="Calibri"/>
          <w:sz w:val="24"/>
          <w:szCs w:val="24"/>
        </w:rPr>
        <w:t>r, procesi p</w:t>
      </w:r>
      <w:r w:rsidR="0054103A">
        <w:rPr>
          <w:rFonts w:ascii="Century Gothic" w:hAnsi="Century Gothic" w:cs="Calibri"/>
          <w:sz w:val="24"/>
          <w:szCs w:val="24"/>
        </w:rPr>
        <w:t>ë</w:t>
      </w:r>
      <w:r w:rsidRPr="00FC0652">
        <w:rPr>
          <w:rFonts w:ascii="Century Gothic" w:hAnsi="Century Gothic" w:cs="Calibri"/>
          <w:sz w:val="24"/>
          <w:szCs w:val="24"/>
        </w:rPr>
        <w:t>r hartimin e projektit p</w:t>
      </w:r>
      <w:r w:rsidR="0054103A">
        <w:rPr>
          <w:rFonts w:ascii="Century Gothic" w:hAnsi="Century Gothic" w:cs="Calibri"/>
          <w:sz w:val="24"/>
          <w:szCs w:val="24"/>
        </w:rPr>
        <w:t>ë</w:t>
      </w:r>
      <w:r w:rsidRPr="00FC0652">
        <w:rPr>
          <w:rFonts w:ascii="Century Gothic" w:hAnsi="Century Gothic" w:cs="Calibri"/>
          <w:sz w:val="24"/>
          <w:szCs w:val="24"/>
        </w:rPr>
        <w:t>r nd</w:t>
      </w:r>
      <w:r w:rsidR="0054103A">
        <w:rPr>
          <w:rFonts w:ascii="Century Gothic" w:hAnsi="Century Gothic" w:cs="Calibri"/>
          <w:sz w:val="24"/>
          <w:szCs w:val="24"/>
        </w:rPr>
        <w:t>ë</w:t>
      </w:r>
      <w:r w:rsidRPr="00FC0652">
        <w:rPr>
          <w:rFonts w:ascii="Century Gothic" w:hAnsi="Century Gothic" w:cs="Calibri"/>
          <w:sz w:val="24"/>
          <w:szCs w:val="24"/>
        </w:rPr>
        <w:t>rhyrje emergjente dhe p</w:t>
      </w:r>
      <w:r w:rsidR="0054103A">
        <w:rPr>
          <w:rFonts w:ascii="Century Gothic" w:hAnsi="Century Gothic" w:cs="Calibri"/>
          <w:sz w:val="24"/>
          <w:szCs w:val="24"/>
        </w:rPr>
        <w:t>ë</w:t>
      </w:r>
      <w:r w:rsidRPr="00FC0652">
        <w:rPr>
          <w:rFonts w:ascii="Century Gothic" w:hAnsi="Century Gothic" w:cs="Calibri"/>
          <w:sz w:val="24"/>
          <w:szCs w:val="24"/>
        </w:rPr>
        <w:t>rforcuese p</w:t>
      </w:r>
      <w:r w:rsidR="0054103A">
        <w:rPr>
          <w:rFonts w:ascii="Century Gothic" w:hAnsi="Century Gothic" w:cs="Calibri"/>
          <w:sz w:val="24"/>
          <w:szCs w:val="24"/>
        </w:rPr>
        <w:t>ë</w:t>
      </w:r>
      <w:r w:rsidRPr="00FC0652">
        <w:rPr>
          <w:rFonts w:ascii="Century Gothic" w:hAnsi="Century Gothic" w:cs="Calibri"/>
          <w:sz w:val="24"/>
          <w:szCs w:val="24"/>
        </w:rPr>
        <w:t>r Kull</w:t>
      </w:r>
      <w:r w:rsidR="0054103A">
        <w:rPr>
          <w:rFonts w:ascii="Century Gothic" w:hAnsi="Century Gothic" w:cs="Calibri"/>
          <w:sz w:val="24"/>
          <w:szCs w:val="24"/>
        </w:rPr>
        <w:t>ë</w:t>
      </w:r>
      <w:r w:rsidRPr="00FC0652">
        <w:rPr>
          <w:rFonts w:ascii="Century Gothic" w:hAnsi="Century Gothic" w:cs="Calibri"/>
          <w:sz w:val="24"/>
          <w:szCs w:val="24"/>
        </w:rPr>
        <w:t>n e Sahatit, Kullen Verilindore dhe Murin Verilindor, ka p</w:t>
      </w:r>
      <w:r w:rsidR="0054103A">
        <w:rPr>
          <w:rFonts w:ascii="Century Gothic" w:hAnsi="Century Gothic" w:cs="Calibri"/>
          <w:sz w:val="24"/>
          <w:szCs w:val="24"/>
        </w:rPr>
        <w:t>ë</w:t>
      </w:r>
      <w:r w:rsidRPr="00FC0652">
        <w:rPr>
          <w:rFonts w:ascii="Century Gothic" w:hAnsi="Century Gothic" w:cs="Calibri"/>
          <w:sz w:val="24"/>
          <w:szCs w:val="24"/>
        </w:rPr>
        <w:t>rfunduar. N</w:t>
      </w:r>
      <w:r w:rsidR="0054103A">
        <w:rPr>
          <w:rFonts w:ascii="Century Gothic" w:hAnsi="Century Gothic" w:cs="Calibri"/>
          <w:sz w:val="24"/>
          <w:szCs w:val="24"/>
        </w:rPr>
        <w:t>ë</w:t>
      </w:r>
      <w:r w:rsidRPr="00FC0652">
        <w:rPr>
          <w:rFonts w:ascii="Century Gothic" w:hAnsi="Century Gothic" w:cs="Calibri"/>
          <w:sz w:val="24"/>
          <w:szCs w:val="24"/>
        </w:rPr>
        <w:t xml:space="preserve"> m</w:t>
      </w:r>
      <w:r w:rsidR="0054103A">
        <w:rPr>
          <w:rFonts w:ascii="Century Gothic" w:hAnsi="Century Gothic" w:cs="Calibri"/>
          <w:sz w:val="24"/>
          <w:szCs w:val="24"/>
        </w:rPr>
        <w:t>ë</w:t>
      </w:r>
      <w:r w:rsidRPr="00FC0652">
        <w:rPr>
          <w:rFonts w:ascii="Century Gothic" w:hAnsi="Century Gothic" w:cs="Calibri"/>
          <w:sz w:val="24"/>
          <w:szCs w:val="24"/>
        </w:rPr>
        <w:t>nyr</w:t>
      </w:r>
      <w:r w:rsidR="0054103A">
        <w:rPr>
          <w:rFonts w:ascii="Century Gothic" w:hAnsi="Century Gothic" w:cs="Calibri"/>
          <w:sz w:val="24"/>
          <w:szCs w:val="24"/>
        </w:rPr>
        <w:t>ë</w:t>
      </w:r>
      <w:r w:rsidRPr="00FC0652">
        <w:rPr>
          <w:rFonts w:ascii="Century Gothic" w:hAnsi="Century Gothic" w:cs="Calibri"/>
          <w:sz w:val="24"/>
          <w:szCs w:val="24"/>
        </w:rPr>
        <w:t xml:space="preserve"> q</w:t>
      </w:r>
      <w:r w:rsidR="0054103A">
        <w:rPr>
          <w:rFonts w:ascii="Century Gothic" w:hAnsi="Century Gothic" w:cs="Calibri"/>
          <w:sz w:val="24"/>
          <w:szCs w:val="24"/>
        </w:rPr>
        <w:t>ë</w:t>
      </w:r>
      <w:r w:rsidRPr="00FC0652">
        <w:rPr>
          <w:rFonts w:ascii="Century Gothic" w:hAnsi="Century Gothic" w:cs="Calibri"/>
          <w:sz w:val="24"/>
          <w:szCs w:val="24"/>
        </w:rPr>
        <w:t xml:space="preserve"> t</w:t>
      </w:r>
      <w:r w:rsidR="0054103A">
        <w:rPr>
          <w:rFonts w:ascii="Century Gothic" w:hAnsi="Century Gothic" w:cs="Calibri"/>
          <w:sz w:val="24"/>
          <w:szCs w:val="24"/>
        </w:rPr>
        <w:t>ë</w:t>
      </w:r>
      <w:r w:rsidRPr="00FC0652">
        <w:rPr>
          <w:rFonts w:ascii="Century Gothic" w:hAnsi="Century Gothic" w:cs="Calibri"/>
          <w:sz w:val="24"/>
          <w:szCs w:val="24"/>
        </w:rPr>
        <w:t xml:space="preserve"> realizohet nj</w:t>
      </w:r>
      <w:r w:rsidR="0054103A">
        <w:rPr>
          <w:rFonts w:ascii="Century Gothic" w:hAnsi="Century Gothic" w:cs="Calibri"/>
          <w:sz w:val="24"/>
          <w:szCs w:val="24"/>
        </w:rPr>
        <w:t>ë</w:t>
      </w:r>
      <w:r w:rsidRPr="00FC0652">
        <w:rPr>
          <w:rFonts w:ascii="Century Gothic" w:hAnsi="Century Gothic" w:cs="Calibri"/>
          <w:sz w:val="24"/>
          <w:szCs w:val="24"/>
        </w:rPr>
        <w:t xml:space="preserve"> projekt gjith</w:t>
      </w:r>
      <w:r w:rsidR="0054103A">
        <w:rPr>
          <w:rFonts w:ascii="Century Gothic" w:hAnsi="Century Gothic" w:cs="Calibri"/>
          <w:sz w:val="24"/>
          <w:szCs w:val="24"/>
        </w:rPr>
        <w:t>ë</w:t>
      </w:r>
      <w:r w:rsidRPr="00FC0652">
        <w:rPr>
          <w:rFonts w:ascii="Century Gothic" w:hAnsi="Century Gothic" w:cs="Calibri"/>
          <w:sz w:val="24"/>
          <w:szCs w:val="24"/>
        </w:rPr>
        <w:t>p</w:t>
      </w:r>
      <w:r w:rsidR="0054103A">
        <w:rPr>
          <w:rFonts w:ascii="Century Gothic" w:hAnsi="Century Gothic" w:cs="Calibri"/>
          <w:sz w:val="24"/>
          <w:szCs w:val="24"/>
        </w:rPr>
        <w:t>ë</w:t>
      </w:r>
      <w:r w:rsidRPr="00FC0652">
        <w:rPr>
          <w:rFonts w:ascii="Century Gothic" w:hAnsi="Century Gothic" w:cs="Calibri"/>
          <w:sz w:val="24"/>
          <w:szCs w:val="24"/>
        </w:rPr>
        <w:t>rfshir</w:t>
      </w:r>
      <w:r w:rsidR="0054103A">
        <w:rPr>
          <w:rFonts w:ascii="Century Gothic" w:hAnsi="Century Gothic" w:cs="Calibri"/>
          <w:sz w:val="24"/>
          <w:szCs w:val="24"/>
        </w:rPr>
        <w:t>ë</w:t>
      </w:r>
      <w:r w:rsidRPr="00FC0652">
        <w:rPr>
          <w:rFonts w:ascii="Century Gothic" w:hAnsi="Century Gothic" w:cs="Calibri"/>
          <w:sz w:val="24"/>
          <w:szCs w:val="24"/>
        </w:rPr>
        <w:t>s dhe I int</w:t>
      </w:r>
      <w:r w:rsidR="0054103A">
        <w:rPr>
          <w:rFonts w:ascii="Century Gothic" w:hAnsi="Century Gothic" w:cs="Calibri"/>
          <w:sz w:val="24"/>
          <w:szCs w:val="24"/>
        </w:rPr>
        <w:t>ë</w:t>
      </w:r>
      <w:r w:rsidRPr="00FC0652">
        <w:rPr>
          <w:rFonts w:ascii="Century Gothic" w:hAnsi="Century Gothic" w:cs="Calibri"/>
          <w:sz w:val="24"/>
          <w:szCs w:val="24"/>
        </w:rPr>
        <w:t xml:space="preserve">gruar, </w:t>
      </w:r>
      <w:r w:rsidR="0054103A">
        <w:rPr>
          <w:rFonts w:ascii="Century Gothic" w:hAnsi="Century Gothic" w:cs="Calibri"/>
          <w:sz w:val="24"/>
          <w:szCs w:val="24"/>
        </w:rPr>
        <w:t>ë</w:t>
      </w:r>
      <w:r w:rsidRPr="00FC0652">
        <w:rPr>
          <w:rFonts w:ascii="Century Gothic" w:hAnsi="Century Gothic" w:cs="Calibri"/>
          <w:sz w:val="24"/>
          <w:szCs w:val="24"/>
        </w:rPr>
        <w:t>sht</w:t>
      </w:r>
      <w:r w:rsidR="0054103A">
        <w:rPr>
          <w:rFonts w:ascii="Century Gothic" w:hAnsi="Century Gothic" w:cs="Calibri"/>
          <w:sz w:val="24"/>
          <w:szCs w:val="24"/>
        </w:rPr>
        <w:t>ë</w:t>
      </w:r>
      <w:r w:rsidRPr="00FC0652">
        <w:rPr>
          <w:rFonts w:ascii="Century Gothic" w:hAnsi="Century Gothic" w:cs="Calibri"/>
          <w:sz w:val="24"/>
          <w:szCs w:val="24"/>
        </w:rPr>
        <w:t xml:space="preserve"> e domosdoshme hartimi I projektit p</w:t>
      </w:r>
      <w:r w:rsidR="0054103A">
        <w:rPr>
          <w:rFonts w:ascii="Century Gothic" w:hAnsi="Century Gothic" w:cs="Calibri"/>
          <w:sz w:val="24"/>
          <w:szCs w:val="24"/>
        </w:rPr>
        <w:t>ë</w:t>
      </w:r>
      <w:r w:rsidRPr="00FC0652">
        <w:rPr>
          <w:rFonts w:ascii="Century Gothic" w:hAnsi="Century Gothic" w:cs="Calibri"/>
          <w:sz w:val="24"/>
          <w:szCs w:val="24"/>
        </w:rPr>
        <w:t>r nd</w:t>
      </w:r>
      <w:r w:rsidR="0054103A">
        <w:rPr>
          <w:rFonts w:ascii="Century Gothic" w:hAnsi="Century Gothic" w:cs="Calibri"/>
          <w:sz w:val="24"/>
          <w:szCs w:val="24"/>
        </w:rPr>
        <w:t>ë</w:t>
      </w:r>
      <w:r w:rsidRPr="00FC0652">
        <w:rPr>
          <w:rFonts w:ascii="Century Gothic" w:hAnsi="Century Gothic" w:cs="Calibri"/>
          <w:sz w:val="24"/>
          <w:szCs w:val="24"/>
        </w:rPr>
        <w:t>rhyrje konservuese dhe p</w:t>
      </w:r>
      <w:r w:rsidR="0054103A">
        <w:rPr>
          <w:rFonts w:ascii="Century Gothic" w:hAnsi="Century Gothic" w:cs="Calibri"/>
          <w:sz w:val="24"/>
          <w:szCs w:val="24"/>
        </w:rPr>
        <w:t>ë</w:t>
      </w:r>
      <w:r w:rsidRPr="00FC0652">
        <w:rPr>
          <w:rFonts w:ascii="Century Gothic" w:hAnsi="Century Gothic" w:cs="Calibri"/>
          <w:sz w:val="24"/>
          <w:szCs w:val="24"/>
        </w:rPr>
        <w:t>rforcuese p</w:t>
      </w:r>
      <w:r w:rsidR="0054103A">
        <w:rPr>
          <w:rFonts w:ascii="Century Gothic" w:hAnsi="Century Gothic" w:cs="Calibri"/>
          <w:sz w:val="24"/>
          <w:szCs w:val="24"/>
        </w:rPr>
        <w:t>ë</w:t>
      </w:r>
      <w:r w:rsidRPr="00FC0652">
        <w:rPr>
          <w:rFonts w:ascii="Century Gothic" w:hAnsi="Century Gothic" w:cs="Calibri"/>
          <w:sz w:val="24"/>
          <w:szCs w:val="24"/>
        </w:rPr>
        <w:t>r pj</w:t>
      </w:r>
      <w:r w:rsidR="00FC0652" w:rsidRPr="00FC0652">
        <w:rPr>
          <w:rFonts w:ascii="Century Gothic" w:hAnsi="Century Gothic" w:cs="Calibri"/>
          <w:sz w:val="24"/>
          <w:szCs w:val="24"/>
        </w:rPr>
        <w:t>es</w:t>
      </w:r>
      <w:r w:rsidR="0054103A">
        <w:rPr>
          <w:rFonts w:ascii="Century Gothic" w:hAnsi="Century Gothic" w:cs="Calibri"/>
          <w:sz w:val="24"/>
          <w:szCs w:val="24"/>
        </w:rPr>
        <w:t>ë</w:t>
      </w:r>
      <w:r w:rsidR="00FC0652" w:rsidRPr="00FC0652">
        <w:rPr>
          <w:rFonts w:ascii="Century Gothic" w:hAnsi="Century Gothic" w:cs="Calibri"/>
          <w:sz w:val="24"/>
          <w:szCs w:val="24"/>
        </w:rPr>
        <w:t>n tjet</w:t>
      </w:r>
      <w:r w:rsidR="0054103A">
        <w:rPr>
          <w:rFonts w:ascii="Century Gothic" w:hAnsi="Century Gothic" w:cs="Calibri"/>
          <w:sz w:val="24"/>
          <w:szCs w:val="24"/>
        </w:rPr>
        <w:t>ë</w:t>
      </w:r>
      <w:r w:rsidR="00FC0652" w:rsidRPr="00FC0652">
        <w:rPr>
          <w:rFonts w:ascii="Century Gothic" w:hAnsi="Century Gothic" w:cs="Calibri"/>
          <w:sz w:val="24"/>
          <w:szCs w:val="24"/>
        </w:rPr>
        <w:t>r t</w:t>
      </w:r>
      <w:r w:rsidR="0054103A">
        <w:rPr>
          <w:rFonts w:ascii="Century Gothic" w:hAnsi="Century Gothic" w:cs="Calibri"/>
          <w:sz w:val="24"/>
          <w:szCs w:val="24"/>
        </w:rPr>
        <w:t>ë</w:t>
      </w:r>
      <w:r w:rsidR="00FC0652" w:rsidRPr="00FC0652">
        <w:rPr>
          <w:rFonts w:ascii="Century Gothic" w:hAnsi="Century Gothic" w:cs="Calibri"/>
          <w:sz w:val="24"/>
          <w:szCs w:val="24"/>
        </w:rPr>
        <w:t xml:space="preserve"> Kalas</w:t>
      </w:r>
      <w:r w:rsidR="0054103A">
        <w:rPr>
          <w:rFonts w:ascii="Century Gothic" w:hAnsi="Century Gothic" w:cs="Calibri"/>
          <w:sz w:val="24"/>
          <w:szCs w:val="24"/>
        </w:rPr>
        <w:t>ë</w:t>
      </w:r>
      <w:r w:rsidR="00FC0652" w:rsidRPr="00FC0652">
        <w:rPr>
          <w:rFonts w:ascii="Century Gothic" w:hAnsi="Century Gothic" w:cs="Calibri"/>
          <w:sz w:val="24"/>
          <w:szCs w:val="24"/>
        </w:rPr>
        <w:t xml:space="preserve"> s</w:t>
      </w:r>
      <w:r w:rsidR="0054103A">
        <w:rPr>
          <w:rFonts w:ascii="Century Gothic" w:hAnsi="Century Gothic" w:cs="Calibri"/>
          <w:sz w:val="24"/>
          <w:szCs w:val="24"/>
        </w:rPr>
        <w:t>ë</w:t>
      </w:r>
      <w:r w:rsidR="00FC0652" w:rsidRPr="00FC0652">
        <w:rPr>
          <w:rFonts w:ascii="Century Gothic" w:hAnsi="Century Gothic" w:cs="Calibri"/>
          <w:sz w:val="24"/>
          <w:szCs w:val="24"/>
        </w:rPr>
        <w:t xml:space="preserve"> Prez</w:t>
      </w:r>
      <w:r w:rsidR="0054103A">
        <w:rPr>
          <w:rFonts w:ascii="Century Gothic" w:hAnsi="Century Gothic" w:cs="Calibri"/>
          <w:sz w:val="24"/>
          <w:szCs w:val="24"/>
        </w:rPr>
        <w:t>ë</w:t>
      </w:r>
      <w:r w:rsidR="00FC0652" w:rsidRPr="00FC0652">
        <w:rPr>
          <w:rFonts w:ascii="Century Gothic" w:hAnsi="Century Gothic" w:cs="Calibri"/>
          <w:sz w:val="24"/>
          <w:szCs w:val="24"/>
        </w:rPr>
        <w:t>s, sipas planit t</w:t>
      </w:r>
      <w:r w:rsidR="0054103A">
        <w:rPr>
          <w:rFonts w:ascii="Century Gothic" w:hAnsi="Century Gothic" w:cs="Calibri"/>
          <w:sz w:val="24"/>
          <w:szCs w:val="24"/>
        </w:rPr>
        <w:t>ë</w:t>
      </w:r>
      <w:r w:rsidR="00FC0652" w:rsidRPr="00FC0652">
        <w:rPr>
          <w:rFonts w:ascii="Century Gothic" w:hAnsi="Century Gothic" w:cs="Calibri"/>
          <w:sz w:val="24"/>
          <w:szCs w:val="24"/>
        </w:rPr>
        <w:t xml:space="preserve"> m</w:t>
      </w:r>
      <w:r w:rsidR="0054103A">
        <w:rPr>
          <w:rFonts w:ascii="Century Gothic" w:hAnsi="Century Gothic" w:cs="Calibri"/>
          <w:sz w:val="24"/>
          <w:szCs w:val="24"/>
        </w:rPr>
        <w:t>ë</w:t>
      </w:r>
      <w:r w:rsidR="00FC0652" w:rsidRPr="00FC0652">
        <w:rPr>
          <w:rFonts w:ascii="Century Gothic" w:hAnsi="Century Gothic" w:cs="Calibri"/>
          <w:sz w:val="24"/>
          <w:szCs w:val="24"/>
        </w:rPr>
        <w:t>posht</w:t>
      </w:r>
      <w:r w:rsidR="0054103A">
        <w:rPr>
          <w:rFonts w:ascii="Century Gothic" w:hAnsi="Century Gothic" w:cs="Calibri"/>
          <w:sz w:val="24"/>
          <w:szCs w:val="24"/>
        </w:rPr>
        <w:t>ë</w:t>
      </w:r>
      <w:r w:rsidR="00FC0652" w:rsidRPr="00FC0652">
        <w:rPr>
          <w:rFonts w:ascii="Century Gothic" w:hAnsi="Century Gothic" w:cs="Calibri"/>
          <w:sz w:val="24"/>
          <w:szCs w:val="24"/>
        </w:rPr>
        <w:t>m:</w:t>
      </w:r>
    </w:p>
    <w:p w:rsidR="00FC0652" w:rsidRPr="00FC0652" w:rsidRDefault="0059382E" w:rsidP="00FC0652">
      <w:pPr>
        <w:tabs>
          <w:tab w:val="left" w:pos="1530"/>
        </w:tabs>
        <w:jc w:val="center"/>
        <w:rPr>
          <w:rFonts w:ascii="Century Gothic" w:hAnsi="Century Gothic" w:cs="Calibri"/>
          <w:sz w:val="24"/>
          <w:szCs w:val="24"/>
        </w:rPr>
      </w:pPr>
      <w:r>
        <w:rPr>
          <w:noProof/>
        </w:rPr>
        <w:lastRenderedPageBreak/>
        <w:pict>
          <v:roundrect id="_x0000_s1062" style="position:absolute;left:0;text-align:left;margin-left:179pt;margin-top:77.85pt;width:256.25pt;height:36pt;rotation:2806616fd;z-index:251693056" arcsize="10923f" fillcolor="#ffc000" strokecolor="#ffc000" strokeweight="2.25pt">
            <v:fill opacity="19005f"/>
            <v:stroke dashstyle="1 1"/>
          </v:roundrect>
        </w:pict>
      </w:r>
      <w:r w:rsidR="00FC0652" w:rsidRPr="00FC0652">
        <w:rPr>
          <w:noProof/>
        </w:rPr>
        <w:drawing>
          <wp:inline distT="0" distB="0" distL="0" distR="0" wp14:anchorId="1DA183EA" wp14:editId="6D18E36F">
            <wp:extent cx="6143625" cy="575964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8756" t="15136" r="28991" b="14405"/>
                    <a:stretch/>
                  </pic:blipFill>
                  <pic:spPr bwMode="auto">
                    <a:xfrm>
                      <a:off x="0" y="0"/>
                      <a:ext cx="6146850" cy="5762671"/>
                    </a:xfrm>
                    <a:prstGeom prst="rect">
                      <a:avLst/>
                    </a:prstGeom>
                    <a:ln>
                      <a:noFill/>
                    </a:ln>
                    <a:extLst>
                      <a:ext uri="{53640926-AAD7-44D8-BBD7-CCE9431645EC}">
                        <a14:shadowObscured xmlns:a14="http://schemas.microsoft.com/office/drawing/2010/main"/>
                      </a:ext>
                    </a:extLst>
                  </pic:spPr>
                </pic:pic>
              </a:graphicData>
            </a:graphic>
          </wp:inline>
        </w:drawing>
      </w:r>
    </w:p>
    <w:p w:rsidR="00EA6047" w:rsidRPr="00FC0652" w:rsidRDefault="00FC0652" w:rsidP="00FC0652">
      <w:pPr>
        <w:spacing w:after="0"/>
        <w:jc w:val="center"/>
        <w:rPr>
          <w:rFonts w:ascii="Century Gothic" w:hAnsi="Century Gothic" w:cs="Arial"/>
          <w:i/>
          <w:sz w:val="20"/>
          <w:szCs w:val="20"/>
          <w:lang w:val="it-IT"/>
        </w:rPr>
      </w:pPr>
      <w:r w:rsidRPr="00FC0652">
        <w:rPr>
          <w:rFonts w:ascii="Century Gothic" w:hAnsi="Century Gothic" w:cs="Arial"/>
          <w:i/>
          <w:sz w:val="20"/>
          <w:szCs w:val="20"/>
          <w:lang w:val="it-IT"/>
        </w:rPr>
        <w:t>Plan Kalaja e Prez</w:t>
      </w:r>
      <w:r w:rsidR="0054103A">
        <w:rPr>
          <w:rFonts w:ascii="Century Gothic" w:hAnsi="Century Gothic" w:cs="Arial"/>
          <w:i/>
          <w:sz w:val="20"/>
          <w:szCs w:val="20"/>
          <w:lang w:val="it-IT"/>
        </w:rPr>
        <w:t>ë</w:t>
      </w:r>
      <w:r w:rsidRPr="00FC0652">
        <w:rPr>
          <w:rFonts w:ascii="Century Gothic" w:hAnsi="Century Gothic" w:cs="Arial"/>
          <w:i/>
          <w:sz w:val="20"/>
          <w:szCs w:val="20"/>
          <w:lang w:val="it-IT"/>
        </w:rPr>
        <w:t xml:space="preserve">s ku </w:t>
      </w:r>
      <w:r w:rsidR="0054103A">
        <w:rPr>
          <w:rFonts w:ascii="Century Gothic" w:hAnsi="Century Gothic" w:cs="Arial"/>
          <w:i/>
          <w:sz w:val="20"/>
          <w:szCs w:val="20"/>
          <w:lang w:val="it-IT"/>
        </w:rPr>
        <w:t>ë</w:t>
      </w:r>
      <w:r w:rsidRPr="00FC0652">
        <w:rPr>
          <w:rFonts w:ascii="Century Gothic" w:hAnsi="Century Gothic" w:cs="Arial"/>
          <w:i/>
          <w:sz w:val="20"/>
          <w:szCs w:val="20"/>
          <w:lang w:val="it-IT"/>
        </w:rPr>
        <w:t>sht</w:t>
      </w:r>
      <w:r w:rsidR="0054103A">
        <w:rPr>
          <w:rFonts w:ascii="Century Gothic" w:hAnsi="Century Gothic" w:cs="Arial"/>
          <w:i/>
          <w:sz w:val="20"/>
          <w:szCs w:val="20"/>
          <w:lang w:val="it-IT"/>
        </w:rPr>
        <w:t>ë</w:t>
      </w:r>
      <w:r w:rsidRPr="00FC0652">
        <w:rPr>
          <w:rFonts w:ascii="Century Gothic" w:hAnsi="Century Gothic" w:cs="Arial"/>
          <w:i/>
          <w:sz w:val="20"/>
          <w:szCs w:val="20"/>
          <w:lang w:val="it-IT"/>
        </w:rPr>
        <w:t xml:space="preserve"> identifikuar frafmenti i murit dhe dy kullat t</w:t>
      </w:r>
      <w:r w:rsidR="0054103A">
        <w:rPr>
          <w:rFonts w:ascii="Century Gothic" w:hAnsi="Century Gothic" w:cs="Arial"/>
          <w:i/>
          <w:sz w:val="20"/>
          <w:szCs w:val="20"/>
          <w:lang w:val="it-IT"/>
        </w:rPr>
        <w:t>ë</w:t>
      </w:r>
      <w:r w:rsidRPr="00FC0652">
        <w:rPr>
          <w:rFonts w:ascii="Century Gothic" w:hAnsi="Century Gothic" w:cs="Arial"/>
          <w:i/>
          <w:sz w:val="20"/>
          <w:szCs w:val="20"/>
          <w:lang w:val="it-IT"/>
        </w:rPr>
        <w:t xml:space="preserve"> cilat nuk jan</w:t>
      </w:r>
      <w:r w:rsidR="0054103A">
        <w:rPr>
          <w:rFonts w:ascii="Century Gothic" w:hAnsi="Century Gothic" w:cs="Arial"/>
          <w:i/>
          <w:sz w:val="20"/>
          <w:szCs w:val="20"/>
          <w:lang w:val="it-IT"/>
        </w:rPr>
        <w:t>ë</w:t>
      </w:r>
      <w:r w:rsidRPr="00FC0652">
        <w:rPr>
          <w:rFonts w:ascii="Century Gothic" w:hAnsi="Century Gothic" w:cs="Arial"/>
          <w:i/>
          <w:sz w:val="20"/>
          <w:szCs w:val="20"/>
          <w:lang w:val="it-IT"/>
        </w:rPr>
        <w:t xml:space="preserve"> objekt i k</w:t>
      </w:r>
      <w:r w:rsidR="0054103A">
        <w:rPr>
          <w:rFonts w:ascii="Century Gothic" w:hAnsi="Century Gothic" w:cs="Arial"/>
          <w:i/>
          <w:sz w:val="20"/>
          <w:szCs w:val="20"/>
          <w:lang w:val="it-IT"/>
        </w:rPr>
        <w:t>ë</w:t>
      </w:r>
      <w:r w:rsidRPr="00FC0652">
        <w:rPr>
          <w:rFonts w:ascii="Century Gothic" w:hAnsi="Century Gothic" w:cs="Arial"/>
          <w:i/>
          <w:sz w:val="20"/>
          <w:szCs w:val="20"/>
          <w:lang w:val="it-IT"/>
        </w:rPr>
        <w:t>saj detyre projektimi</w:t>
      </w:r>
    </w:p>
    <w:p w:rsidR="00FC433B" w:rsidRPr="00FC0652" w:rsidRDefault="00FC433B" w:rsidP="00FC0652">
      <w:pPr>
        <w:spacing w:after="0"/>
        <w:jc w:val="center"/>
        <w:rPr>
          <w:rFonts w:ascii="Century Gothic" w:hAnsi="Century Gothic" w:cs="Arial"/>
          <w:b/>
          <w:sz w:val="24"/>
          <w:szCs w:val="24"/>
          <w:lang w:val="it-IT"/>
        </w:rPr>
      </w:pPr>
    </w:p>
    <w:p w:rsidR="00FC433B" w:rsidRPr="00FC0652" w:rsidRDefault="00FC433B" w:rsidP="00FC0652">
      <w:pPr>
        <w:spacing w:after="0"/>
        <w:jc w:val="center"/>
        <w:rPr>
          <w:rFonts w:ascii="Century Gothic" w:hAnsi="Century Gothic" w:cs="Arial"/>
          <w:b/>
          <w:sz w:val="24"/>
          <w:szCs w:val="24"/>
          <w:lang w:val="it-IT"/>
        </w:rPr>
      </w:pPr>
    </w:p>
    <w:p w:rsidR="00FC433B" w:rsidRPr="00FC0652" w:rsidRDefault="00FC0652" w:rsidP="00FC0652">
      <w:pPr>
        <w:spacing w:after="0"/>
        <w:jc w:val="center"/>
        <w:rPr>
          <w:rFonts w:ascii="Century Gothic" w:hAnsi="Century Gothic" w:cs="Arial"/>
          <w:b/>
          <w:sz w:val="24"/>
          <w:szCs w:val="24"/>
          <w:lang w:val="it-IT"/>
        </w:rPr>
      </w:pPr>
      <w:r w:rsidRPr="00FC0652">
        <w:rPr>
          <w:noProof/>
        </w:rPr>
        <w:lastRenderedPageBreak/>
        <w:drawing>
          <wp:inline distT="0" distB="0" distL="0" distR="0" wp14:anchorId="11560BDE" wp14:editId="0436EFB1">
            <wp:extent cx="6724650" cy="4932752"/>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1273" t="18267" r="29724" b="17798"/>
                    <a:stretch/>
                  </pic:blipFill>
                  <pic:spPr bwMode="auto">
                    <a:xfrm>
                      <a:off x="0" y="0"/>
                      <a:ext cx="6742752" cy="4946030"/>
                    </a:xfrm>
                    <a:prstGeom prst="rect">
                      <a:avLst/>
                    </a:prstGeom>
                    <a:ln>
                      <a:noFill/>
                    </a:ln>
                    <a:extLst>
                      <a:ext uri="{53640926-AAD7-44D8-BBD7-CCE9431645EC}">
                        <a14:shadowObscured xmlns:a14="http://schemas.microsoft.com/office/drawing/2010/main"/>
                      </a:ext>
                    </a:extLst>
                  </pic:spPr>
                </pic:pic>
              </a:graphicData>
            </a:graphic>
          </wp:inline>
        </w:drawing>
      </w:r>
    </w:p>
    <w:p w:rsidR="00FC433B" w:rsidRPr="00FC0652" w:rsidRDefault="00FC433B" w:rsidP="00FC0652">
      <w:pPr>
        <w:spacing w:after="0"/>
        <w:rPr>
          <w:rFonts w:ascii="Century Gothic" w:hAnsi="Century Gothic" w:cs="Arial"/>
          <w:b/>
          <w:sz w:val="24"/>
          <w:szCs w:val="24"/>
          <w:lang w:val="it-IT"/>
        </w:rPr>
      </w:pPr>
    </w:p>
    <w:p w:rsidR="00FC433B" w:rsidRPr="00FC433B" w:rsidRDefault="00FC433B" w:rsidP="00FC0652">
      <w:pPr>
        <w:spacing w:after="0"/>
        <w:jc w:val="center"/>
        <w:rPr>
          <w:rFonts w:ascii="Century Gothic" w:hAnsi="Century Gothic" w:cs="Arial"/>
          <w:i/>
          <w:sz w:val="20"/>
          <w:szCs w:val="20"/>
          <w:lang w:val="it-IT"/>
        </w:rPr>
      </w:pPr>
      <w:r w:rsidRPr="00FC0652">
        <w:rPr>
          <w:rFonts w:ascii="Century Gothic" w:hAnsi="Century Gothic" w:cs="Arial"/>
          <w:i/>
          <w:sz w:val="20"/>
          <w:szCs w:val="20"/>
          <w:lang w:val="it-IT"/>
        </w:rPr>
        <w:t>Foto t</w:t>
      </w:r>
      <w:r w:rsidR="00D438D1" w:rsidRPr="00FC0652">
        <w:rPr>
          <w:rFonts w:ascii="Century Gothic" w:hAnsi="Century Gothic" w:cs="Arial"/>
          <w:i/>
          <w:sz w:val="20"/>
          <w:szCs w:val="20"/>
          <w:lang w:val="it-IT"/>
        </w:rPr>
        <w:t>ë</w:t>
      </w:r>
      <w:r w:rsidRPr="00FC0652">
        <w:rPr>
          <w:rFonts w:ascii="Century Gothic" w:hAnsi="Century Gothic" w:cs="Arial"/>
          <w:i/>
          <w:sz w:val="20"/>
          <w:szCs w:val="20"/>
          <w:lang w:val="it-IT"/>
        </w:rPr>
        <w:t xml:space="preserve"> gjendjes ekzistuese t</w:t>
      </w:r>
      <w:r w:rsidR="00D438D1" w:rsidRPr="00FC0652">
        <w:rPr>
          <w:rFonts w:ascii="Century Gothic" w:hAnsi="Century Gothic" w:cs="Arial"/>
          <w:i/>
          <w:sz w:val="20"/>
          <w:szCs w:val="20"/>
          <w:lang w:val="it-IT"/>
        </w:rPr>
        <w:t>ë</w:t>
      </w:r>
      <w:r w:rsidRPr="00FC0652">
        <w:rPr>
          <w:rFonts w:ascii="Century Gothic" w:hAnsi="Century Gothic" w:cs="Arial"/>
          <w:i/>
          <w:sz w:val="20"/>
          <w:szCs w:val="20"/>
          <w:lang w:val="it-IT"/>
        </w:rPr>
        <w:t xml:space="preserve"> sitit</w:t>
      </w:r>
    </w:p>
    <w:p w:rsidR="0035232C" w:rsidRPr="0019661A" w:rsidRDefault="0035232C" w:rsidP="00455117">
      <w:pPr>
        <w:shd w:val="clear" w:color="auto" w:fill="FFFFFF"/>
        <w:spacing w:after="0"/>
        <w:jc w:val="both"/>
        <w:rPr>
          <w:rFonts w:ascii="Century Gothic" w:hAnsi="Century Gothic" w:cs="Arial"/>
          <w:b/>
          <w:sz w:val="60"/>
          <w:szCs w:val="60"/>
          <w:lang w:val="it-IT"/>
        </w:rPr>
      </w:pPr>
      <w:r w:rsidRPr="0019661A">
        <w:rPr>
          <w:rFonts w:ascii="Century Gothic" w:hAnsi="Century Gothic" w:cs="Arial"/>
          <w:b/>
          <w:sz w:val="60"/>
          <w:szCs w:val="60"/>
          <w:lang w:val="it-IT"/>
        </w:rPr>
        <w:t>02</w:t>
      </w:r>
    </w:p>
    <w:p w:rsidR="0035232C" w:rsidRPr="00384B3B" w:rsidRDefault="0035232C" w:rsidP="00455117">
      <w:pPr>
        <w:shd w:val="clear" w:color="auto" w:fill="FFFFFF"/>
        <w:spacing w:after="0"/>
        <w:jc w:val="both"/>
        <w:rPr>
          <w:rFonts w:ascii="Century Gothic" w:hAnsi="Century Gothic" w:cs="Helvetica"/>
          <w:b/>
          <w:sz w:val="24"/>
          <w:szCs w:val="24"/>
          <w:lang w:val="it-IT"/>
        </w:rPr>
      </w:pPr>
      <w:r w:rsidRPr="00384B3B">
        <w:rPr>
          <w:rFonts w:ascii="Century Gothic" w:hAnsi="Century Gothic"/>
          <w:b/>
          <w:sz w:val="24"/>
          <w:szCs w:val="24"/>
          <w:lang w:val="it-IT"/>
        </w:rPr>
        <w:t>PËRSHKRIMI I DETYR</w:t>
      </w:r>
      <w:r w:rsidR="0019661A">
        <w:rPr>
          <w:rFonts w:ascii="Century Gothic" w:hAnsi="Century Gothic"/>
          <w:b/>
          <w:sz w:val="24"/>
          <w:szCs w:val="24"/>
          <w:lang w:val="it-IT"/>
        </w:rPr>
        <w:t>Ë</w:t>
      </w:r>
      <w:r w:rsidRPr="00384B3B">
        <w:rPr>
          <w:rFonts w:ascii="Century Gothic" w:hAnsi="Century Gothic"/>
          <w:b/>
          <w:sz w:val="24"/>
          <w:szCs w:val="24"/>
          <w:lang w:val="it-IT"/>
        </w:rPr>
        <w:t>S</w:t>
      </w:r>
    </w:p>
    <w:p w:rsidR="0035232C" w:rsidRPr="00384B3B" w:rsidRDefault="0059382E" w:rsidP="00455117">
      <w:pPr>
        <w:shd w:val="clear" w:color="auto" w:fill="FFFFFF"/>
        <w:spacing w:after="0"/>
        <w:rPr>
          <w:rFonts w:ascii="Century Gothic" w:hAnsi="Century Gothic" w:cs="Arial"/>
          <w:b/>
          <w:sz w:val="24"/>
          <w:szCs w:val="24"/>
          <w:lang w:val="it-IT"/>
        </w:rPr>
      </w:pPr>
      <w:r>
        <w:rPr>
          <w:rFonts w:ascii="Century Gothic" w:hAnsi="Century Gothic"/>
          <w:b/>
          <w:noProof/>
          <w:sz w:val="24"/>
          <w:szCs w:val="24"/>
          <w:lang w:val="en-GB" w:eastAsia="en-GB"/>
        </w:rPr>
        <w:pict>
          <v:shape id="Straight Arrow Connector 4" o:spid="_x0000_s1041" type="#_x0000_t32" style="position:absolute;margin-left:-152.05pt;margin-top:5.55pt;width:818.3pt;height:.05pt;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" strokecolor="gray"/>
        </w:pict>
      </w:r>
    </w:p>
    <w:p w:rsidR="0035232C" w:rsidRPr="00384B3B" w:rsidRDefault="0035232C" w:rsidP="00455117">
      <w:pPr>
        <w:pStyle w:val="ListParagraph"/>
        <w:numPr>
          <w:ilvl w:val="1"/>
          <w:numId w:val="5"/>
        </w:numPr>
        <w:shd w:val="clear" w:color="auto" w:fill="FFFFFF"/>
        <w:spacing w:after="0"/>
        <w:jc w:val="both"/>
        <w:rPr>
          <w:rFonts w:ascii="Century Gothic" w:eastAsia="Times New Roman" w:hAnsi="Century Gothic" w:cs="Helvetica"/>
          <w:b/>
          <w:sz w:val="24"/>
          <w:szCs w:val="24"/>
        </w:rPr>
      </w:pPr>
      <w:r w:rsidRPr="00384B3B">
        <w:rPr>
          <w:rFonts w:ascii="Century Gothic" w:eastAsia="Times New Roman" w:hAnsi="Century Gothic" w:cs="Helvetica"/>
          <w:b/>
          <w:sz w:val="24"/>
          <w:szCs w:val="24"/>
        </w:rPr>
        <w:t>Objektivi</w:t>
      </w:r>
    </w:p>
    <w:p w:rsidR="008220BD" w:rsidRPr="00384B3B" w:rsidRDefault="008220BD" w:rsidP="00455117">
      <w:pPr>
        <w:pStyle w:val="ListParagraph"/>
        <w:spacing w:after="0"/>
        <w:ind w:left="0"/>
        <w:jc w:val="both"/>
        <w:rPr>
          <w:rFonts w:ascii="Century Gothic" w:hAnsi="Century Gothic" w:cs="Calibri"/>
          <w:sz w:val="24"/>
          <w:szCs w:val="24"/>
          <w:highlight w:val="yellow"/>
        </w:rPr>
      </w:pPr>
    </w:p>
    <w:p w:rsidR="00C551E7" w:rsidRPr="00350F44" w:rsidRDefault="00C551E7" w:rsidP="00C551E7">
      <w:pPr>
        <w:spacing w:after="0"/>
        <w:jc w:val="both"/>
        <w:rPr>
          <w:rFonts w:ascii="Century Gothic" w:hAnsi="Century Gothic" w:cs="Calibri"/>
          <w:sz w:val="24"/>
          <w:szCs w:val="24"/>
          <w:lang w:val="sq-AL"/>
        </w:rPr>
      </w:pPr>
      <w:r w:rsidRPr="00350F44">
        <w:rPr>
          <w:rFonts w:ascii="Century Gothic" w:hAnsi="Century Gothic" w:cs="Calibri"/>
          <w:sz w:val="24"/>
          <w:szCs w:val="24"/>
          <w:lang w:val="sq-AL"/>
        </w:rPr>
        <w:t xml:space="preserve">Në bazë të Nenit 29 dhe 30 të Ligjit 27/2018 “Për Trashëgiminë Kulturore dhe Muzetë” dhe Vendimit Nr. 364, 25.05.2019 të Këshillit të Ministrave “Për organizimin dhe funksionimin e Institutit Kombëtar të Trashëgimisë Kulturore”, IKTK-ja ushtron veprimtarinë në fushën e trashëgimisë kulturore materiale, me qëllim gjurmimin, hulumtimin, studimin, projektimin, konservimin, restaurimin, mbikëqyrjen, kolaudimin, promovimin, publikimin e trashëgimisë kulturore materiale. </w:t>
      </w:r>
    </w:p>
    <w:p w:rsidR="00C551E7" w:rsidRPr="00350F44" w:rsidRDefault="00C551E7" w:rsidP="00C551E7">
      <w:pPr>
        <w:spacing w:after="0"/>
        <w:jc w:val="both"/>
        <w:rPr>
          <w:rFonts w:ascii="Century Gothic" w:hAnsi="Century Gothic" w:cs="Calibri"/>
          <w:sz w:val="24"/>
          <w:szCs w:val="24"/>
          <w:lang w:val="sq-AL"/>
        </w:rPr>
      </w:pPr>
    </w:p>
    <w:p w:rsidR="00C551E7" w:rsidRPr="00350F44" w:rsidRDefault="00C551E7" w:rsidP="00C551E7">
      <w:pPr>
        <w:spacing w:after="0"/>
        <w:jc w:val="both"/>
        <w:rPr>
          <w:rFonts w:ascii="Century Gothic" w:hAnsi="Century Gothic" w:cs="Calibri"/>
          <w:sz w:val="24"/>
          <w:szCs w:val="24"/>
          <w:lang w:val="sq-AL"/>
        </w:rPr>
      </w:pPr>
      <w:r w:rsidRPr="00350F44">
        <w:rPr>
          <w:rFonts w:ascii="Century Gothic" w:hAnsi="Century Gothic" w:cs="Calibri"/>
          <w:sz w:val="24"/>
          <w:szCs w:val="24"/>
          <w:lang w:val="sq-AL"/>
        </w:rPr>
        <w:lastRenderedPageBreak/>
        <w:t xml:space="preserve">Nga tërmeti i datës 26 Nëntor 2019, një numër i konsiderueshëm i pasurive kulturore apo dhe objekteve brenda zonave pasuri kulturore pësuan dëmtime strukturore duke rrezikuar humbjen e vlerave të rëndësishme të trashëgimisë sonë kulturore, si dhe jetën e banorëve apo vizitorëve të këtyre siteve. </w:t>
      </w:r>
    </w:p>
    <w:p w:rsidR="00C551E7" w:rsidRPr="00350F44" w:rsidRDefault="00C551E7" w:rsidP="00C551E7">
      <w:pPr>
        <w:spacing w:after="0"/>
        <w:jc w:val="both"/>
        <w:rPr>
          <w:rFonts w:ascii="Century Gothic" w:hAnsi="Century Gothic" w:cs="Calibri"/>
          <w:sz w:val="24"/>
          <w:szCs w:val="24"/>
        </w:rPr>
      </w:pPr>
      <w:r w:rsidRPr="00350F44">
        <w:rPr>
          <w:rFonts w:ascii="Century Gothic" w:hAnsi="Century Gothic" w:cs="Calibri"/>
          <w:sz w:val="24"/>
          <w:szCs w:val="24"/>
          <w:lang w:val="sq-AL"/>
        </w:rPr>
        <w:t>Sa më sipër, me Vendimin Nr. 213, datë 11.03.2020, IKTK caktohet si “njësi zbatuese”  për përdorimin e fondit të rindërtimit, miratuar me buxhetin e vitit 2020 për financimin e r estaurimit / rindërtimit të pasurive kulturore. Me Vendim të KKTKM-së Nr. 47</w:t>
      </w:r>
      <w:r w:rsidR="00E620DE">
        <w:rPr>
          <w:rFonts w:ascii="Century Gothic" w:hAnsi="Century Gothic" w:cs="Calibri"/>
          <w:sz w:val="24"/>
          <w:szCs w:val="24"/>
          <w:lang w:val="sq-AL"/>
        </w:rPr>
        <w:t>8</w:t>
      </w:r>
      <w:r w:rsidRPr="00350F44">
        <w:rPr>
          <w:rFonts w:ascii="Century Gothic" w:hAnsi="Century Gothic" w:cs="Calibri"/>
          <w:sz w:val="24"/>
          <w:szCs w:val="24"/>
          <w:lang w:val="sq-AL"/>
        </w:rPr>
        <w:t xml:space="preserve">, datë 09.12.2020 u miratua  propozimi për ndryshimin e projekteve, në kuadër të procesit të rindërtimit, për objektet e kontratës së shërbimeve: </w:t>
      </w:r>
      <w:r w:rsidR="00247260" w:rsidRPr="00350F44">
        <w:rPr>
          <w:rFonts w:ascii="Century Gothic" w:hAnsi="Century Gothic" w:cs="Calibri"/>
          <w:sz w:val="24"/>
          <w:szCs w:val="24"/>
        </w:rPr>
        <w:t xml:space="preserve">Nr. </w:t>
      </w:r>
      <w:r w:rsidR="00E620DE" w:rsidRPr="00E620DE">
        <w:rPr>
          <w:rFonts w:ascii="Century Gothic" w:hAnsi="Century Gothic" w:cs="Calibri"/>
          <w:sz w:val="24"/>
          <w:szCs w:val="24"/>
        </w:rPr>
        <w:t xml:space="preserve">1814/11 </w:t>
      </w:r>
      <w:r w:rsidR="00247260" w:rsidRPr="00350F44">
        <w:rPr>
          <w:rFonts w:ascii="Century Gothic" w:hAnsi="Century Gothic" w:cs="Calibri"/>
          <w:sz w:val="24"/>
          <w:szCs w:val="24"/>
        </w:rPr>
        <w:t>P</w:t>
      </w:r>
      <w:r w:rsidRPr="00350F44">
        <w:rPr>
          <w:rFonts w:ascii="Century Gothic" w:hAnsi="Century Gothic" w:cs="Calibri"/>
          <w:sz w:val="24"/>
          <w:szCs w:val="24"/>
        </w:rPr>
        <w:t xml:space="preserve">rot, dt.09.10.2020 për hartim projekti </w:t>
      </w:r>
      <w:r w:rsidR="00E620DE" w:rsidRPr="00E620DE">
        <w:rPr>
          <w:rFonts w:ascii="Century Gothic" w:hAnsi="Century Gothic" w:cs="Calibri"/>
          <w:i/>
          <w:sz w:val="24"/>
          <w:szCs w:val="24"/>
        </w:rPr>
        <w:t xml:space="preserve">"Plani I </w:t>
      </w:r>
      <w:r w:rsidR="00E620DE">
        <w:rPr>
          <w:rFonts w:ascii="Century Gothic" w:hAnsi="Century Gothic" w:cs="Calibri"/>
          <w:i/>
          <w:sz w:val="24"/>
          <w:szCs w:val="24"/>
        </w:rPr>
        <w:t>konservimit, nd</w:t>
      </w:r>
      <w:r w:rsidR="0054103A">
        <w:rPr>
          <w:rFonts w:ascii="Century Gothic" w:hAnsi="Century Gothic" w:cs="Calibri"/>
          <w:i/>
          <w:sz w:val="24"/>
          <w:szCs w:val="24"/>
        </w:rPr>
        <w:t>ë</w:t>
      </w:r>
      <w:r w:rsidR="00E620DE" w:rsidRPr="00E620DE">
        <w:rPr>
          <w:rFonts w:ascii="Century Gothic" w:hAnsi="Century Gothic" w:cs="Calibri"/>
          <w:i/>
          <w:sz w:val="24"/>
          <w:szCs w:val="24"/>
        </w:rPr>
        <w:t>rhyrje p</w:t>
      </w:r>
      <w:r w:rsidR="0054103A">
        <w:rPr>
          <w:rFonts w:ascii="Century Gothic" w:hAnsi="Century Gothic" w:cs="Calibri"/>
          <w:i/>
          <w:sz w:val="24"/>
          <w:szCs w:val="24"/>
        </w:rPr>
        <w:t>ë</w:t>
      </w:r>
      <w:r w:rsidR="00E620DE" w:rsidRPr="00E620DE">
        <w:rPr>
          <w:rFonts w:ascii="Century Gothic" w:hAnsi="Century Gothic" w:cs="Calibri"/>
          <w:i/>
          <w:sz w:val="24"/>
          <w:szCs w:val="24"/>
        </w:rPr>
        <w:t>rforcuese dhe restauruese n</w:t>
      </w:r>
      <w:r w:rsidR="0054103A">
        <w:rPr>
          <w:rFonts w:ascii="Century Gothic" w:hAnsi="Century Gothic" w:cs="Calibri"/>
          <w:i/>
          <w:sz w:val="24"/>
          <w:szCs w:val="24"/>
        </w:rPr>
        <w:t>ë</w:t>
      </w:r>
      <w:r w:rsidR="00E620DE">
        <w:rPr>
          <w:rFonts w:ascii="Century Gothic" w:hAnsi="Century Gothic" w:cs="Calibri"/>
          <w:i/>
          <w:sz w:val="24"/>
          <w:szCs w:val="24"/>
        </w:rPr>
        <w:t xml:space="preserve"> 5 objekte pasuri kulturore", z</w:t>
      </w:r>
      <w:r w:rsidR="0054103A">
        <w:rPr>
          <w:rFonts w:ascii="Century Gothic" w:hAnsi="Century Gothic" w:cs="Calibri"/>
          <w:i/>
          <w:sz w:val="24"/>
          <w:szCs w:val="24"/>
        </w:rPr>
        <w:t>ë</w:t>
      </w:r>
      <w:r w:rsidR="00E620DE">
        <w:rPr>
          <w:rFonts w:ascii="Century Gothic" w:hAnsi="Century Gothic" w:cs="Calibri"/>
          <w:i/>
          <w:sz w:val="24"/>
          <w:szCs w:val="24"/>
        </w:rPr>
        <w:t>vend</w:t>
      </w:r>
      <w:r w:rsidR="0054103A">
        <w:rPr>
          <w:rFonts w:ascii="Century Gothic" w:hAnsi="Century Gothic" w:cs="Calibri"/>
          <w:i/>
          <w:sz w:val="24"/>
          <w:szCs w:val="24"/>
        </w:rPr>
        <w:t>ë</w:t>
      </w:r>
      <w:r w:rsidR="00E620DE" w:rsidRPr="00E620DE">
        <w:rPr>
          <w:rFonts w:ascii="Century Gothic" w:hAnsi="Century Gothic" w:cs="Calibri"/>
          <w:i/>
          <w:sz w:val="24"/>
          <w:szCs w:val="24"/>
        </w:rPr>
        <w:t xml:space="preserve">sim i objektit "Kulla e </w:t>
      </w:r>
      <w:r w:rsidR="00E620DE">
        <w:rPr>
          <w:rFonts w:ascii="Century Gothic" w:hAnsi="Century Gothic" w:cs="Calibri"/>
          <w:i/>
          <w:sz w:val="24"/>
          <w:szCs w:val="24"/>
        </w:rPr>
        <w:t>Sahatit dhe Kulla Verilindore" me objektin "Xhamia n</w:t>
      </w:r>
      <w:r w:rsidR="0054103A">
        <w:rPr>
          <w:rFonts w:ascii="Century Gothic" w:hAnsi="Century Gothic" w:cs="Calibri"/>
          <w:i/>
          <w:sz w:val="24"/>
          <w:szCs w:val="24"/>
        </w:rPr>
        <w:t>ë</w:t>
      </w:r>
      <w:r w:rsidR="00E620DE">
        <w:rPr>
          <w:rFonts w:ascii="Century Gothic" w:hAnsi="Century Gothic" w:cs="Calibri"/>
          <w:i/>
          <w:sz w:val="24"/>
          <w:szCs w:val="24"/>
        </w:rPr>
        <w:t xml:space="preserve"> Kalan</w:t>
      </w:r>
      <w:r w:rsidR="0054103A">
        <w:rPr>
          <w:rFonts w:ascii="Century Gothic" w:hAnsi="Century Gothic" w:cs="Calibri"/>
          <w:i/>
          <w:sz w:val="24"/>
          <w:szCs w:val="24"/>
        </w:rPr>
        <w:t>ë</w:t>
      </w:r>
      <w:r w:rsidR="00E620DE">
        <w:rPr>
          <w:rFonts w:ascii="Century Gothic" w:hAnsi="Century Gothic" w:cs="Calibri"/>
          <w:i/>
          <w:sz w:val="24"/>
          <w:szCs w:val="24"/>
        </w:rPr>
        <w:t xml:space="preserve"> e Prez</w:t>
      </w:r>
      <w:r w:rsidR="0054103A">
        <w:rPr>
          <w:rFonts w:ascii="Century Gothic" w:hAnsi="Century Gothic" w:cs="Calibri"/>
          <w:i/>
          <w:sz w:val="24"/>
          <w:szCs w:val="24"/>
        </w:rPr>
        <w:t>ë</w:t>
      </w:r>
      <w:r w:rsidR="00E620DE" w:rsidRPr="00E620DE">
        <w:rPr>
          <w:rFonts w:ascii="Century Gothic" w:hAnsi="Century Gothic" w:cs="Calibri"/>
          <w:i/>
          <w:sz w:val="24"/>
          <w:szCs w:val="24"/>
        </w:rPr>
        <w:t>s".</w:t>
      </w:r>
      <w:r w:rsidRPr="00350F44">
        <w:rPr>
          <w:rFonts w:ascii="Century Gothic" w:hAnsi="Century Gothic" w:cs="Calibri"/>
          <w:sz w:val="24"/>
          <w:szCs w:val="24"/>
        </w:rPr>
        <w:t xml:space="preserve"> Në vijim u bë rialokimi I fondeve të rindërtimit të palikuiduara gjatë vitit 2020. </w:t>
      </w:r>
    </w:p>
    <w:p w:rsidR="00C551E7" w:rsidRPr="00350F44" w:rsidRDefault="00C551E7" w:rsidP="00C551E7">
      <w:pPr>
        <w:spacing w:after="0"/>
        <w:jc w:val="both"/>
        <w:rPr>
          <w:rFonts w:ascii="Century Gothic" w:hAnsi="Century Gothic" w:cs="Calibri"/>
          <w:sz w:val="24"/>
          <w:szCs w:val="24"/>
        </w:rPr>
      </w:pPr>
    </w:p>
    <w:p w:rsidR="00C551E7" w:rsidRPr="00350F44" w:rsidRDefault="00C551E7" w:rsidP="00C551E7">
      <w:pPr>
        <w:spacing w:after="0"/>
        <w:jc w:val="both"/>
        <w:rPr>
          <w:rFonts w:ascii="Century Gothic" w:hAnsi="Century Gothic" w:cs="Calibri"/>
          <w:sz w:val="24"/>
          <w:szCs w:val="24"/>
          <w:lang w:val="sq-AL"/>
        </w:rPr>
      </w:pPr>
      <w:r w:rsidRPr="00350F44">
        <w:rPr>
          <w:rFonts w:ascii="Century Gothic" w:hAnsi="Century Gothic" w:cs="Calibri"/>
          <w:sz w:val="24"/>
          <w:szCs w:val="24"/>
          <w:lang w:val="sq-AL"/>
        </w:rPr>
        <w:t xml:space="preserve">Objektivi kryesor i kësaj detyre është hartimi i projekteve për përforcim strukturor dhe restaurimi të </w:t>
      </w:r>
      <w:r w:rsidR="0002770D" w:rsidRPr="00350F44">
        <w:rPr>
          <w:rFonts w:ascii="Century Gothic" w:hAnsi="Century Gothic" w:cs="Calibri"/>
          <w:sz w:val="24"/>
          <w:szCs w:val="24"/>
          <w:lang w:val="sq-AL"/>
        </w:rPr>
        <w:t xml:space="preserve">objektit pasuri kulturore </w:t>
      </w:r>
      <w:r w:rsidR="00E620DE" w:rsidRPr="00E620DE">
        <w:rPr>
          <w:rFonts w:ascii="Century Gothic" w:hAnsi="Century Gothic" w:cs="Calibri"/>
          <w:sz w:val="24"/>
          <w:szCs w:val="24"/>
          <w:lang w:val="sq-AL"/>
        </w:rPr>
        <w:t>Kalaja e Prezës (përfshirë Xhaminë në Kalanë e Prezës, duke përjashtuar 2 Kullat dhe murin verilindor të kalasë)</w:t>
      </w:r>
      <w:r w:rsidR="0002770D" w:rsidRPr="00350F44">
        <w:rPr>
          <w:rFonts w:ascii="Century Gothic" w:hAnsi="Century Gothic" w:cs="Calibri"/>
          <w:sz w:val="24"/>
          <w:szCs w:val="24"/>
          <w:lang w:val="sq-AL"/>
        </w:rPr>
        <w:t>.</w:t>
      </w:r>
      <w:r w:rsidRPr="00350F44">
        <w:rPr>
          <w:rFonts w:ascii="Century Gothic" w:hAnsi="Century Gothic" w:cs="Calibri"/>
          <w:sz w:val="24"/>
          <w:szCs w:val="24"/>
          <w:lang w:val="sq-AL"/>
        </w:rPr>
        <w:t xml:space="preserve"> </w:t>
      </w:r>
    </w:p>
    <w:p w:rsidR="008220BD" w:rsidRPr="00350F44" w:rsidRDefault="008220BD" w:rsidP="00455117">
      <w:pPr>
        <w:pStyle w:val="ListParagraph"/>
        <w:spacing w:after="0"/>
        <w:ind w:left="0"/>
        <w:jc w:val="both"/>
        <w:rPr>
          <w:rFonts w:ascii="Century Gothic" w:hAnsi="Century Gothic" w:cs="Calibri"/>
          <w:sz w:val="24"/>
          <w:szCs w:val="24"/>
        </w:rPr>
      </w:pPr>
    </w:p>
    <w:p w:rsidR="0035232C" w:rsidRPr="00350F44" w:rsidRDefault="0035232C" w:rsidP="00455117">
      <w:pPr>
        <w:pStyle w:val="Heading3"/>
        <w:spacing w:after="0" w:line="276" w:lineRule="auto"/>
        <w:rPr>
          <w:rFonts w:ascii="Century Gothic" w:hAnsi="Century Gothic"/>
          <w:sz w:val="24"/>
          <w:szCs w:val="24"/>
          <w:lang w:val="en-US"/>
        </w:rPr>
      </w:pPr>
      <w:r w:rsidRPr="00350F44">
        <w:rPr>
          <w:rFonts w:ascii="Century Gothic" w:hAnsi="Century Gothic"/>
          <w:sz w:val="24"/>
          <w:szCs w:val="24"/>
          <w:lang w:val="en-US"/>
        </w:rPr>
        <w:t>02.2. Qëllimi</w:t>
      </w:r>
    </w:p>
    <w:p w:rsidR="0035232C" w:rsidRPr="00350F44" w:rsidRDefault="0035232C" w:rsidP="00455117">
      <w:pPr>
        <w:spacing w:after="0"/>
        <w:rPr>
          <w:rFonts w:ascii="Century Gothic" w:hAnsi="Century Gothic"/>
          <w:sz w:val="24"/>
          <w:szCs w:val="24"/>
        </w:rPr>
      </w:pPr>
    </w:p>
    <w:p w:rsidR="00C551E7" w:rsidRPr="00350F44" w:rsidRDefault="00C551E7" w:rsidP="00A35E9A">
      <w:pPr>
        <w:shd w:val="clear" w:color="auto" w:fill="FFFFFF"/>
        <w:spacing w:after="0"/>
        <w:jc w:val="both"/>
        <w:rPr>
          <w:rFonts w:ascii="Century Gothic" w:hAnsi="Century Gothic"/>
          <w:sz w:val="24"/>
          <w:szCs w:val="24"/>
          <w:lang w:val="it-IT"/>
        </w:rPr>
      </w:pPr>
      <w:r w:rsidRPr="00350F44">
        <w:rPr>
          <w:rFonts w:ascii="Century Gothic" w:eastAsia="Times New Roman" w:hAnsi="Century Gothic" w:cs="Arial"/>
          <w:sz w:val="24"/>
          <w:szCs w:val="24"/>
          <w:lang w:val="sq-AL"/>
        </w:rPr>
        <w:t xml:space="preserve">Qëllimi kryesor është hartimi i projekteve për stabilizimin, përforcimin dhe restaurimin e </w:t>
      </w:r>
      <w:r w:rsidR="0002770D" w:rsidRPr="00350F44">
        <w:rPr>
          <w:rFonts w:ascii="Century Gothic" w:eastAsia="Times New Roman" w:hAnsi="Century Gothic" w:cs="Arial"/>
          <w:sz w:val="24"/>
          <w:szCs w:val="24"/>
          <w:lang w:val="sq-AL"/>
        </w:rPr>
        <w:t>mureve t</w:t>
      </w:r>
      <w:r w:rsidR="00D438D1" w:rsidRPr="00350F44">
        <w:rPr>
          <w:rFonts w:ascii="Century Gothic" w:eastAsia="Times New Roman" w:hAnsi="Century Gothic" w:cs="Arial"/>
          <w:sz w:val="24"/>
          <w:szCs w:val="24"/>
          <w:lang w:val="sq-AL"/>
        </w:rPr>
        <w:t>ë</w:t>
      </w:r>
      <w:r w:rsidR="0002770D" w:rsidRPr="00350F44">
        <w:rPr>
          <w:rFonts w:ascii="Century Gothic" w:eastAsia="Times New Roman" w:hAnsi="Century Gothic" w:cs="Arial"/>
          <w:sz w:val="24"/>
          <w:szCs w:val="24"/>
          <w:lang w:val="sq-AL"/>
        </w:rPr>
        <w:t xml:space="preserve"> Kalas</w:t>
      </w:r>
      <w:r w:rsidR="00D438D1" w:rsidRPr="00350F44">
        <w:rPr>
          <w:rFonts w:ascii="Century Gothic" w:eastAsia="Times New Roman" w:hAnsi="Century Gothic" w:cs="Arial"/>
          <w:sz w:val="24"/>
          <w:szCs w:val="24"/>
          <w:lang w:val="sq-AL"/>
        </w:rPr>
        <w:t>ë</w:t>
      </w:r>
      <w:r w:rsidR="0002770D" w:rsidRPr="00350F44">
        <w:rPr>
          <w:rFonts w:ascii="Century Gothic" w:eastAsia="Times New Roman" w:hAnsi="Century Gothic" w:cs="Arial"/>
          <w:sz w:val="24"/>
          <w:szCs w:val="24"/>
          <w:lang w:val="sq-AL"/>
        </w:rPr>
        <w:t xml:space="preserve"> s</w:t>
      </w:r>
      <w:r w:rsidR="00D438D1" w:rsidRPr="00350F44">
        <w:rPr>
          <w:rFonts w:ascii="Century Gothic" w:eastAsia="Times New Roman" w:hAnsi="Century Gothic" w:cs="Arial"/>
          <w:sz w:val="24"/>
          <w:szCs w:val="24"/>
          <w:lang w:val="sq-AL"/>
        </w:rPr>
        <w:t>ë</w:t>
      </w:r>
      <w:r w:rsidR="00E620DE">
        <w:rPr>
          <w:rFonts w:ascii="Century Gothic" w:eastAsia="Times New Roman" w:hAnsi="Century Gothic" w:cs="Arial"/>
          <w:sz w:val="24"/>
          <w:szCs w:val="24"/>
          <w:lang w:val="sq-AL"/>
        </w:rPr>
        <w:t xml:space="preserve"> Pez</w:t>
      </w:r>
      <w:r w:rsidR="0054103A">
        <w:rPr>
          <w:rFonts w:ascii="Century Gothic" w:eastAsia="Times New Roman" w:hAnsi="Century Gothic" w:cs="Arial"/>
          <w:sz w:val="24"/>
          <w:szCs w:val="24"/>
          <w:lang w:val="sq-AL"/>
        </w:rPr>
        <w:t>ë</w:t>
      </w:r>
      <w:r w:rsidR="00E620DE">
        <w:rPr>
          <w:rFonts w:ascii="Century Gothic" w:eastAsia="Times New Roman" w:hAnsi="Century Gothic" w:cs="Arial"/>
          <w:sz w:val="24"/>
          <w:szCs w:val="24"/>
          <w:lang w:val="sq-AL"/>
        </w:rPr>
        <w:t>s</w:t>
      </w:r>
      <w:r w:rsidR="0002770D" w:rsidRPr="00350F44">
        <w:rPr>
          <w:rFonts w:ascii="Century Gothic" w:eastAsia="Times New Roman" w:hAnsi="Century Gothic" w:cs="Arial"/>
          <w:sz w:val="24"/>
          <w:szCs w:val="24"/>
          <w:lang w:val="sq-AL"/>
        </w:rPr>
        <w:t xml:space="preserve"> s</w:t>
      </w:r>
      <w:r w:rsidR="00D438D1" w:rsidRPr="00350F44">
        <w:rPr>
          <w:rFonts w:ascii="Century Gothic" w:eastAsia="Times New Roman" w:hAnsi="Century Gothic" w:cs="Arial"/>
          <w:sz w:val="24"/>
          <w:szCs w:val="24"/>
          <w:lang w:val="sq-AL"/>
        </w:rPr>
        <w:t>ë</w:t>
      </w:r>
      <w:r w:rsidR="0002770D" w:rsidRPr="00350F44">
        <w:rPr>
          <w:rFonts w:ascii="Century Gothic" w:eastAsia="Times New Roman" w:hAnsi="Century Gothic" w:cs="Arial"/>
          <w:sz w:val="24"/>
          <w:szCs w:val="24"/>
          <w:lang w:val="sq-AL"/>
        </w:rPr>
        <w:t xml:space="preserve">bashku </w:t>
      </w:r>
      <w:r w:rsidR="00E620DE">
        <w:rPr>
          <w:rFonts w:ascii="Century Gothic" w:eastAsia="Times New Roman" w:hAnsi="Century Gothic" w:cs="Arial"/>
          <w:sz w:val="24"/>
          <w:szCs w:val="24"/>
          <w:lang w:val="sq-AL"/>
        </w:rPr>
        <w:t>me Kullat dhe Xhamin</w:t>
      </w:r>
      <w:r w:rsidR="0054103A">
        <w:rPr>
          <w:rFonts w:ascii="Century Gothic" w:eastAsia="Times New Roman" w:hAnsi="Century Gothic" w:cs="Arial"/>
          <w:sz w:val="24"/>
          <w:szCs w:val="24"/>
          <w:lang w:val="sq-AL"/>
        </w:rPr>
        <w:t>ë</w:t>
      </w:r>
      <w:r w:rsidR="0002770D" w:rsidRPr="00350F44">
        <w:rPr>
          <w:rFonts w:ascii="Century Gothic" w:eastAsia="Times New Roman" w:hAnsi="Century Gothic" w:cs="Arial"/>
          <w:sz w:val="24"/>
          <w:szCs w:val="24"/>
          <w:lang w:val="sq-AL"/>
        </w:rPr>
        <w:t xml:space="preserve"> (pa p</w:t>
      </w:r>
      <w:r w:rsidR="00D438D1" w:rsidRPr="00350F44">
        <w:rPr>
          <w:rFonts w:ascii="Century Gothic" w:eastAsia="Times New Roman" w:hAnsi="Century Gothic" w:cs="Arial"/>
          <w:sz w:val="24"/>
          <w:szCs w:val="24"/>
          <w:lang w:val="sq-AL"/>
        </w:rPr>
        <w:t>ë</w:t>
      </w:r>
      <w:r w:rsidR="0002770D" w:rsidRPr="00350F44">
        <w:rPr>
          <w:rFonts w:ascii="Century Gothic" w:eastAsia="Times New Roman" w:hAnsi="Century Gothic" w:cs="Arial"/>
          <w:sz w:val="24"/>
          <w:szCs w:val="24"/>
          <w:lang w:val="sq-AL"/>
        </w:rPr>
        <w:t>rfshir</w:t>
      </w:r>
      <w:r w:rsidR="00D438D1" w:rsidRPr="00350F44">
        <w:rPr>
          <w:rFonts w:ascii="Century Gothic" w:eastAsia="Times New Roman" w:hAnsi="Century Gothic" w:cs="Arial"/>
          <w:sz w:val="24"/>
          <w:szCs w:val="24"/>
          <w:lang w:val="sq-AL"/>
        </w:rPr>
        <w:t>ë</w:t>
      </w:r>
      <w:r w:rsidR="0002770D" w:rsidRPr="00350F44">
        <w:rPr>
          <w:rFonts w:ascii="Century Gothic" w:eastAsia="Times New Roman" w:hAnsi="Century Gothic" w:cs="Arial"/>
          <w:sz w:val="24"/>
          <w:szCs w:val="24"/>
          <w:lang w:val="sq-AL"/>
        </w:rPr>
        <w:t xml:space="preserve"> </w:t>
      </w:r>
      <w:r w:rsidR="00E620DE">
        <w:rPr>
          <w:rFonts w:ascii="Century Gothic" w:eastAsia="Times New Roman" w:hAnsi="Century Gothic" w:cs="Arial"/>
          <w:sz w:val="24"/>
          <w:szCs w:val="24"/>
          <w:lang w:val="sq-AL"/>
        </w:rPr>
        <w:t>Kull</w:t>
      </w:r>
      <w:r w:rsidR="0054103A">
        <w:rPr>
          <w:rFonts w:ascii="Century Gothic" w:eastAsia="Times New Roman" w:hAnsi="Century Gothic" w:cs="Arial"/>
          <w:sz w:val="24"/>
          <w:szCs w:val="24"/>
          <w:lang w:val="sq-AL"/>
        </w:rPr>
        <w:t>ë</w:t>
      </w:r>
      <w:r w:rsidR="00E620DE">
        <w:rPr>
          <w:rFonts w:ascii="Century Gothic" w:eastAsia="Times New Roman" w:hAnsi="Century Gothic" w:cs="Arial"/>
          <w:sz w:val="24"/>
          <w:szCs w:val="24"/>
          <w:lang w:val="sq-AL"/>
        </w:rPr>
        <w:t>n e Sahatit, Kull</w:t>
      </w:r>
      <w:r w:rsidR="0054103A">
        <w:rPr>
          <w:rFonts w:ascii="Century Gothic" w:eastAsia="Times New Roman" w:hAnsi="Century Gothic" w:cs="Arial"/>
          <w:sz w:val="24"/>
          <w:szCs w:val="24"/>
          <w:lang w:val="sq-AL"/>
        </w:rPr>
        <w:t>ë</w:t>
      </w:r>
      <w:r w:rsidR="00E620DE">
        <w:rPr>
          <w:rFonts w:ascii="Century Gothic" w:eastAsia="Times New Roman" w:hAnsi="Century Gothic" w:cs="Arial"/>
          <w:sz w:val="24"/>
          <w:szCs w:val="24"/>
          <w:lang w:val="sq-AL"/>
        </w:rPr>
        <w:t>n Verilindore dhe murin verilindor i cili lidh k</w:t>
      </w:r>
      <w:r w:rsidR="0054103A">
        <w:rPr>
          <w:rFonts w:ascii="Century Gothic" w:eastAsia="Times New Roman" w:hAnsi="Century Gothic" w:cs="Arial"/>
          <w:sz w:val="24"/>
          <w:szCs w:val="24"/>
          <w:lang w:val="sq-AL"/>
        </w:rPr>
        <w:t>ë</w:t>
      </w:r>
      <w:r w:rsidR="00E620DE">
        <w:rPr>
          <w:rFonts w:ascii="Century Gothic" w:eastAsia="Times New Roman" w:hAnsi="Century Gothic" w:cs="Arial"/>
          <w:sz w:val="24"/>
          <w:szCs w:val="24"/>
          <w:lang w:val="sq-AL"/>
        </w:rPr>
        <w:t>to dy kulla</w:t>
      </w:r>
      <w:r w:rsidR="0002770D" w:rsidRPr="00350F44">
        <w:rPr>
          <w:rFonts w:ascii="Century Gothic" w:eastAsia="Times New Roman" w:hAnsi="Century Gothic" w:cs="Arial"/>
          <w:sz w:val="24"/>
          <w:szCs w:val="24"/>
          <w:lang w:val="sq-AL"/>
        </w:rPr>
        <w:t>)</w:t>
      </w:r>
      <w:r w:rsidRPr="00350F44">
        <w:rPr>
          <w:rFonts w:ascii="Century Gothic" w:eastAsia="Times New Roman" w:hAnsi="Century Gothic" w:cs="Arial"/>
          <w:sz w:val="24"/>
          <w:szCs w:val="24"/>
          <w:lang w:val="sq-AL"/>
        </w:rPr>
        <w:t xml:space="preserve">, me qëllim nxjerrjen e tyre nga gjendja e rrezikut si dhe </w:t>
      </w:r>
      <w:r w:rsidRPr="00350F44">
        <w:rPr>
          <w:rFonts w:ascii="Century Gothic" w:hAnsi="Century Gothic"/>
          <w:sz w:val="24"/>
          <w:szCs w:val="24"/>
          <w:lang w:val="it-IT"/>
        </w:rPr>
        <w:t>identifikimin e shkallës së dëmtimit. Për të adresuar rreziqet e mundshme për njerëzit - punëtorët, vizitorët dhe ata në afërsi të sitit - dhe për të zvogëluar rrezikun e përkeqësimit të shpejtë dhe dëmtimit të strukturave të trashëgimisë në vend, objektivat e kësaj konsulence janë:</w:t>
      </w:r>
    </w:p>
    <w:p w:rsidR="00C551E7" w:rsidRPr="00350F44" w:rsidRDefault="00C551E7" w:rsidP="00A35E9A">
      <w:pPr>
        <w:pStyle w:val="Heading3"/>
        <w:spacing w:after="0" w:line="276" w:lineRule="auto"/>
        <w:rPr>
          <w:rFonts w:ascii="Century Gothic" w:hAnsi="Century Gothic"/>
          <w:b w:val="0"/>
          <w:sz w:val="24"/>
          <w:szCs w:val="24"/>
          <w:lang w:val="it-IT"/>
        </w:rPr>
      </w:pPr>
      <w:r w:rsidRPr="00350F44">
        <w:rPr>
          <w:rFonts w:ascii="Century Gothic" w:hAnsi="Century Gothic"/>
          <w:b w:val="0"/>
          <w:sz w:val="24"/>
          <w:szCs w:val="24"/>
          <w:lang w:val="it-IT"/>
        </w:rPr>
        <w:t>i. Kryerja e studimeve, kërkimeve, inspektimeve në terren dhe rilevimeve të nevojshme përpara propozimit të ndërhyrjeve të nevojshme;</w:t>
      </w:r>
    </w:p>
    <w:p w:rsidR="00C551E7" w:rsidRPr="00350F44" w:rsidRDefault="00C551E7" w:rsidP="00A35E9A">
      <w:pPr>
        <w:pStyle w:val="Heading3"/>
        <w:spacing w:after="0" w:line="276" w:lineRule="auto"/>
        <w:rPr>
          <w:rFonts w:ascii="Century Gothic" w:hAnsi="Century Gothic"/>
          <w:b w:val="0"/>
          <w:sz w:val="24"/>
          <w:szCs w:val="24"/>
          <w:lang w:val="it-IT"/>
        </w:rPr>
      </w:pPr>
      <w:r w:rsidRPr="00350F44">
        <w:rPr>
          <w:rFonts w:ascii="Century Gothic" w:hAnsi="Century Gothic"/>
          <w:b w:val="0"/>
          <w:sz w:val="24"/>
          <w:szCs w:val="24"/>
          <w:lang w:val="it-IT"/>
        </w:rPr>
        <w:t>ii. Propozimi paraprak i ndërhyrjeve të nevojshme, duke marrë në konsidertë impaktin në vlerën e trashëgimisë, zbutjen e riskut, kostot dhe inputin e palëve të interesuara përkatëse;</w:t>
      </w:r>
    </w:p>
    <w:p w:rsidR="00C551E7" w:rsidRPr="00350F44" w:rsidRDefault="00C551E7" w:rsidP="00A35E9A">
      <w:pPr>
        <w:pStyle w:val="Heading3"/>
        <w:spacing w:after="0" w:line="276" w:lineRule="auto"/>
        <w:ind w:left="0" w:firstLine="0"/>
        <w:rPr>
          <w:rFonts w:ascii="Century Gothic" w:hAnsi="Century Gothic"/>
          <w:b w:val="0"/>
          <w:sz w:val="24"/>
          <w:szCs w:val="24"/>
          <w:lang w:val="it-IT"/>
        </w:rPr>
      </w:pPr>
      <w:r w:rsidRPr="00350F44">
        <w:rPr>
          <w:rFonts w:ascii="Century Gothic" w:hAnsi="Century Gothic"/>
          <w:b w:val="0"/>
          <w:sz w:val="24"/>
          <w:szCs w:val="24"/>
          <w:lang w:val="it-IT"/>
        </w:rPr>
        <w:t>iii. Të sigurojë projektin e detajuar për ndërhyrjet me prioritet të lartë të dakortësuara midis palëve të interesuara.</w:t>
      </w:r>
    </w:p>
    <w:p w:rsidR="00A16831" w:rsidRPr="00350F44" w:rsidRDefault="00A16831" w:rsidP="00706DD3">
      <w:pPr>
        <w:pStyle w:val="Heading3"/>
        <w:spacing w:after="0" w:line="276" w:lineRule="auto"/>
        <w:ind w:left="0" w:firstLine="0"/>
        <w:rPr>
          <w:rFonts w:ascii="Century Gothic" w:hAnsi="Century Gothic"/>
          <w:sz w:val="24"/>
          <w:szCs w:val="24"/>
          <w:lang w:val="it-IT"/>
        </w:rPr>
      </w:pPr>
    </w:p>
    <w:p w:rsidR="008220BD" w:rsidRPr="00350F44" w:rsidRDefault="0035232C" w:rsidP="004E6D68">
      <w:pPr>
        <w:pStyle w:val="Heading3"/>
        <w:spacing w:after="0" w:line="276" w:lineRule="auto"/>
        <w:rPr>
          <w:rFonts w:ascii="Century Gothic" w:hAnsi="Century Gothic"/>
          <w:sz w:val="24"/>
          <w:szCs w:val="24"/>
          <w:lang w:val="it-IT"/>
        </w:rPr>
      </w:pPr>
      <w:r w:rsidRPr="00350F44">
        <w:rPr>
          <w:rFonts w:ascii="Century Gothic" w:hAnsi="Century Gothic"/>
          <w:sz w:val="24"/>
          <w:szCs w:val="24"/>
          <w:lang w:val="it-IT"/>
        </w:rPr>
        <w:t xml:space="preserve">02.3. </w:t>
      </w:r>
      <w:r w:rsidR="008220BD" w:rsidRPr="00350F44">
        <w:rPr>
          <w:rFonts w:ascii="Century Gothic" w:hAnsi="Century Gothic"/>
          <w:sz w:val="24"/>
          <w:szCs w:val="24"/>
          <w:lang w:val="it-IT"/>
        </w:rPr>
        <w:t>Sh</w:t>
      </w:r>
      <w:r w:rsidR="00A37B93" w:rsidRPr="00350F44">
        <w:rPr>
          <w:rFonts w:ascii="Century Gothic" w:hAnsi="Century Gothic"/>
          <w:sz w:val="24"/>
          <w:szCs w:val="24"/>
          <w:lang w:val="it-IT"/>
        </w:rPr>
        <w:t>ë</w:t>
      </w:r>
      <w:r w:rsidR="008220BD" w:rsidRPr="00350F44">
        <w:rPr>
          <w:rFonts w:ascii="Century Gothic" w:hAnsi="Century Gothic"/>
          <w:sz w:val="24"/>
          <w:szCs w:val="24"/>
          <w:lang w:val="it-IT"/>
        </w:rPr>
        <w:t>rbimet</w:t>
      </w:r>
      <w:r w:rsidRPr="00350F44">
        <w:rPr>
          <w:rFonts w:ascii="Century Gothic" w:hAnsi="Century Gothic"/>
          <w:sz w:val="24"/>
          <w:szCs w:val="24"/>
          <w:lang w:val="it-IT"/>
        </w:rPr>
        <w:t xml:space="preserve"> e kërkuara</w:t>
      </w:r>
    </w:p>
    <w:p w:rsidR="00C551E7" w:rsidRPr="00350F44" w:rsidRDefault="00C551E7" w:rsidP="0002770D">
      <w:pPr>
        <w:jc w:val="both"/>
        <w:rPr>
          <w:rFonts w:ascii="Century Gothic" w:eastAsia="Times New Roman" w:hAnsi="Century Gothic"/>
          <w:sz w:val="24"/>
          <w:szCs w:val="24"/>
          <w:lang w:val="it-IT" w:eastAsia="ar-SA"/>
        </w:rPr>
      </w:pPr>
      <w:r w:rsidRPr="00350F44">
        <w:rPr>
          <w:rFonts w:ascii="Century Gothic" w:eastAsia="Times New Roman" w:hAnsi="Century Gothic"/>
          <w:sz w:val="24"/>
          <w:szCs w:val="24"/>
          <w:lang w:val="it-IT" w:eastAsia="ar-SA"/>
        </w:rPr>
        <w:t xml:space="preserve">Konsulenti kërkohet të kryeje detyrën e projektimit në përputhje më Vendimin  e Këshillit të Ministrave Nr. 1125, datë 30.12.2020 </w:t>
      </w:r>
      <w:r w:rsidRPr="00350F44">
        <w:rPr>
          <w:rFonts w:ascii="Century Gothic" w:eastAsia="Times New Roman" w:hAnsi="Century Gothic"/>
          <w:i/>
          <w:sz w:val="24"/>
          <w:szCs w:val="24"/>
          <w:lang w:val="it-IT" w:eastAsia="ar-SA"/>
        </w:rPr>
        <w:t xml:space="preserve">“Për miratimin e rregullave të projektimit, zbatimit të punimeve të ndërhyrjeve ruajtëse e mbrojtëse të pasurive kulturore materiale, </w:t>
      </w:r>
      <w:r w:rsidRPr="00350F44">
        <w:rPr>
          <w:rFonts w:ascii="Century Gothic" w:eastAsia="Times New Roman" w:hAnsi="Century Gothic"/>
          <w:i/>
          <w:sz w:val="24"/>
          <w:szCs w:val="24"/>
          <w:lang w:val="it-IT" w:eastAsia="ar-SA"/>
        </w:rPr>
        <w:lastRenderedPageBreak/>
        <w:t>mbikëqyrjes dhe kolaudimit të tyre”</w:t>
      </w:r>
      <w:r w:rsidRPr="00350F44">
        <w:rPr>
          <w:rFonts w:ascii="Century Gothic" w:eastAsia="Times New Roman" w:hAnsi="Century Gothic"/>
          <w:sz w:val="24"/>
          <w:szCs w:val="24"/>
          <w:lang w:val="it-IT" w:eastAsia="ar-SA"/>
        </w:rPr>
        <w:t>. Objektivi kryesor i</w:t>
      </w:r>
      <w:r w:rsidR="0002770D" w:rsidRPr="00350F44">
        <w:rPr>
          <w:rFonts w:ascii="Century Gothic" w:eastAsia="Times New Roman" w:hAnsi="Century Gothic"/>
          <w:sz w:val="24"/>
          <w:szCs w:val="24"/>
          <w:lang w:val="it-IT" w:eastAsia="ar-SA"/>
        </w:rPr>
        <w:t xml:space="preserve"> kësaj konsulence është hartimi</w:t>
      </w:r>
      <w:r w:rsidRPr="00350F44">
        <w:rPr>
          <w:rFonts w:ascii="Century Gothic" w:eastAsia="Times New Roman" w:hAnsi="Century Gothic"/>
          <w:sz w:val="24"/>
          <w:szCs w:val="24"/>
          <w:lang w:val="it-IT" w:eastAsia="ar-SA"/>
        </w:rPr>
        <w:t xml:space="preserve"> i Planit të Konservimit, Projekt Idesë dhe Projektit të Zbatimit </w:t>
      </w:r>
      <w:r w:rsidR="0002770D" w:rsidRPr="00350F44">
        <w:rPr>
          <w:rFonts w:ascii="Century Gothic" w:eastAsia="Times New Roman" w:hAnsi="Century Gothic"/>
          <w:sz w:val="24"/>
          <w:szCs w:val="24"/>
          <w:lang w:val="sq-AL" w:eastAsia="ar-SA"/>
        </w:rPr>
        <w:t>mureve t</w:t>
      </w:r>
      <w:r w:rsidR="00D438D1" w:rsidRPr="00350F44">
        <w:rPr>
          <w:rFonts w:ascii="Century Gothic" w:eastAsia="Times New Roman" w:hAnsi="Century Gothic"/>
          <w:sz w:val="24"/>
          <w:szCs w:val="24"/>
          <w:lang w:val="sq-AL" w:eastAsia="ar-SA"/>
        </w:rPr>
        <w:t>ë</w:t>
      </w:r>
      <w:r w:rsidR="0002770D" w:rsidRPr="00350F44">
        <w:rPr>
          <w:rFonts w:ascii="Century Gothic" w:eastAsia="Times New Roman" w:hAnsi="Century Gothic"/>
          <w:sz w:val="24"/>
          <w:szCs w:val="24"/>
          <w:lang w:val="sq-AL" w:eastAsia="ar-SA"/>
        </w:rPr>
        <w:t xml:space="preserve"> Kalas</w:t>
      </w:r>
      <w:r w:rsidR="00D438D1" w:rsidRPr="00350F44">
        <w:rPr>
          <w:rFonts w:ascii="Century Gothic" w:eastAsia="Times New Roman" w:hAnsi="Century Gothic"/>
          <w:sz w:val="24"/>
          <w:szCs w:val="24"/>
          <w:lang w:val="sq-AL" w:eastAsia="ar-SA"/>
        </w:rPr>
        <w:t>ë</w:t>
      </w:r>
      <w:r w:rsidR="0002770D" w:rsidRPr="00350F44">
        <w:rPr>
          <w:rFonts w:ascii="Century Gothic" w:eastAsia="Times New Roman" w:hAnsi="Century Gothic"/>
          <w:sz w:val="24"/>
          <w:szCs w:val="24"/>
          <w:lang w:val="sq-AL" w:eastAsia="ar-SA"/>
        </w:rPr>
        <w:t xml:space="preserve"> s</w:t>
      </w:r>
      <w:r w:rsidR="00D438D1" w:rsidRPr="00350F44">
        <w:rPr>
          <w:rFonts w:ascii="Century Gothic" w:eastAsia="Times New Roman" w:hAnsi="Century Gothic"/>
          <w:sz w:val="24"/>
          <w:szCs w:val="24"/>
          <w:lang w:val="sq-AL" w:eastAsia="ar-SA"/>
        </w:rPr>
        <w:t>ë</w:t>
      </w:r>
      <w:r w:rsidR="0002770D" w:rsidRPr="00350F44">
        <w:rPr>
          <w:rFonts w:ascii="Century Gothic" w:eastAsia="Times New Roman" w:hAnsi="Century Gothic"/>
          <w:sz w:val="24"/>
          <w:szCs w:val="24"/>
          <w:lang w:val="sq-AL" w:eastAsia="ar-SA"/>
        </w:rPr>
        <w:t xml:space="preserve"> </w:t>
      </w:r>
      <w:r w:rsidR="00E620DE" w:rsidRPr="00350F44">
        <w:rPr>
          <w:rFonts w:ascii="Century Gothic" w:eastAsia="Times New Roman" w:hAnsi="Century Gothic" w:cs="Arial"/>
          <w:sz w:val="24"/>
          <w:szCs w:val="24"/>
          <w:lang w:val="sq-AL"/>
        </w:rPr>
        <w:t>Kalasë së</w:t>
      </w:r>
      <w:r w:rsidR="00E620DE">
        <w:rPr>
          <w:rFonts w:ascii="Century Gothic" w:eastAsia="Times New Roman" w:hAnsi="Century Gothic" w:cs="Arial"/>
          <w:sz w:val="24"/>
          <w:szCs w:val="24"/>
          <w:lang w:val="sq-AL"/>
        </w:rPr>
        <w:t xml:space="preserve"> Pez</w:t>
      </w:r>
      <w:r w:rsidR="0054103A">
        <w:rPr>
          <w:rFonts w:ascii="Century Gothic" w:eastAsia="Times New Roman" w:hAnsi="Century Gothic" w:cs="Arial"/>
          <w:sz w:val="24"/>
          <w:szCs w:val="24"/>
          <w:lang w:val="sq-AL"/>
        </w:rPr>
        <w:t>ë</w:t>
      </w:r>
      <w:r w:rsidR="00E620DE">
        <w:rPr>
          <w:rFonts w:ascii="Century Gothic" w:eastAsia="Times New Roman" w:hAnsi="Century Gothic" w:cs="Arial"/>
          <w:sz w:val="24"/>
          <w:szCs w:val="24"/>
          <w:lang w:val="sq-AL"/>
        </w:rPr>
        <w:t>s</w:t>
      </w:r>
      <w:r w:rsidR="00E620DE" w:rsidRPr="00350F44">
        <w:rPr>
          <w:rFonts w:ascii="Century Gothic" w:eastAsia="Times New Roman" w:hAnsi="Century Gothic" w:cs="Arial"/>
          <w:sz w:val="24"/>
          <w:szCs w:val="24"/>
          <w:lang w:val="sq-AL"/>
        </w:rPr>
        <w:t xml:space="preserve"> sëbashku </w:t>
      </w:r>
      <w:r w:rsidR="00E620DE">
        <w:rPr>
          <w:rFonts w:ascii="Century Gothic" w:eastAsia="Times New Roman" w:hAnsi="Century Gothic" w:cs="Arial"/>
          <w:sz w:val="24"/>
          <w:szCs w:val="24"/>
          <w:lang w:val="sq-AL"/>
        </w:rPr>
        <w:t>me Kullat dhe Xhamin</w:t>
      </w:r>
      <w:r w:rsidR="0054103A">
        <w:rPr>
          <w:rFonts w:ascii="Century Gothic" w:eastAsia="Times New Roman" w:hAnsi="Century Gothic" w:cs="Arial"/>
          <w:sz w:val="24"/>
          <w:szCs w:val="24"/>
          <w:lang w:val="sq-AL"/>
        </w:rPr>
        <w:t>ë</w:t>
      </w:r>
      <w:r w:rsidR="00E620DE" w:rsidRPr="00350F44">
        <w:rPr>
          <w:rFonts w:ascii="Century Gothic" w:eastAsia="Times New Roman" w:hAnsi="Century Gothic" w:cs="Arial"/>
          <w:sz w:val="24"/>
          <w:szCs w:val="24"/>
          <w:lang w:val="sq-AL"/>
        </w:rPr>
        <w:t xml:space="preserve"> (pa përfshirë </w:t>
      </w:r>
      <w:r w:rsidR="00E620DE">
        <w:rPr>
          <w:rFonts w:ascii="Century Gothic" w:eastAsia="Times New Roman" w:hAnsi="Century Gothic" w:cs="Arial"/>
          <w:sz w:val="24"/>
          <w:szCs w:val="24"/>
          <w:lang w:val="sq-AL"/>
        </w:rPr>
        <w:t>Kull</w:t>
      </w:r>
      <w:r w:rsidR="0054103A">
        <w:rPr>
          <w:rFonts w:ascii="Century Gothic" w:eastAsia="Times New Roman" w:hAnsi="Century Gothic" w:cs="Arial"/>
          <w:sz w:val="24"/>
          <w:szCs w:val="24"/>
          <w:lang w:val="sq-AL"/>
        </w:rPr>
        <w:t>ë</w:t>
      </w:r>
      <w:r w:rsidR="00E620DE">
        <w:rPr>
          <w:rFonts w:ascii="Century Gothic" w:eastAsia="Times New Roman" w:hAnsi="Century Gothic" w:cs="Arial"/>
          <w:sz w:val="24"/>
          <w:szCs w:val="24"/>
          <w:lang w:val="sq-AL"/>
        </w:rPr>
        <w:t>n e Sahatit, Kull</w:t>
      </w:r>
      <w:r w:rsidR="0054103A">
        <w:rPr>
          <w:rFonts w:ascii="Century Gothic" w:eastAsia="Times New Roman" w:hAnsi="Century Gothic" w:cs="Arial"/>
          <w:sz w:val="24"/>
          <w:szCs w:val="24"/>
          <w:lang w:val="sq-AL"/>
        </w:rPr>
        <w:t>ë</w:t>
      </w:r>
      <w:r w:rsidR="00E620DE">
        <w:rPr>
          <w:rFonts w:ascii="Century Gothic" w:eastAsia="Times New Roman" w:hAnsi="Century Gothic" w:cs="Arial"/>
          <w:sz w:val="24"/>
          <w:szCs w:val="24"/>
          <w:lang w:val="sq-AL"/>
        </w:rPr>
        <w:t>n Verilindore dhe murin verilindor</w:t>
      </w:r>
      <w:r w:rsidR="00E620DE" w:rsidRPr="00350F44">
        <w:rPr>
          <w:rFonts w:ascii="Century Gothic" w:eastAsia="Times New Roman" w:hAnsi="Century Gothic" w:cs="Arial"/>
          <w:sz w:val="24"/>
          <w:szCs w:val="24"/>
          <w:lang w:val="sq-AL"/>
        </w:rPr>
        <w:t>)</w:t>
      </w:r>
      <w:r w:rsidR="0002770D" w:rsidRPr="00350F44">
        <w:rPr>
          <w:rFonts w:ascii="Century Gothic" w:eastAsia="Times New Roman" w:hAnsi="Century Gothic"/>
          <w:sz w:val="24"/>
          <w:szCs w:val="24"/>
          <w:lang w:val="it-IT" w:eastAsia="ar-SA"/>
        </w:rPr>
        <w:t xml:space="preserve">, e cila </w:t>
      </w:r>
      <w:r w:rsidR="00D438D1" w:rsidRPr="00350F44">
        <w:rPr>
          <w:rFonts w:ascii="Century Gothic" w:eastAsia="Times New Roman" w:hAnsi="Century Gothic"/>
          <w:sz w:val="24"/>
          <w:szCs w:val="24"/>
          <w:lang w:val="it-IT" w:eastAsia="ar-SA"/>
        </w:rPr>
        <w:t>ë</w:t>
      </w:r>
      <w:r w:rsidR="0002770D" w:rsidRPr="00350F44">
        <w:rPr>
          <w:rFonts w:ascii="Century Gothic" w:eastAsia="Times New Roman" w:hAnsi="Century Gothic"/>
          <w:sz w:val="24"/>
          <w:szCs w:val="24"/>
          <w:lang w:val="it-IT" w:eastAsia="ar-SA"/>
        </w:rPr>
        <w:t>sht</w:t>
      </w:r>
      <w:r w:rsidR="00D438D1" w:rsidRPr="00350F44">
        <w:rPr>
          <w:rFonts w:ascii="Century Gothic" w:eastAsia="Times New Roman" w:hAnsi="Century Gothic"/>
          <w:sz w:val="24"/>
          <w:szCs w:val="24"/>
          <w:lang w:val="it-IT" w:eastAsia="ar-SA"/>
        </w:rPr>
        <w:t>ë</w:t>
      </w:r>
      <w:r w:rsidR="0002770D" w:rsidRPr="00350F44">
        <w:rPr>
          <w:rFonts w:ascii="Century Gothic" w:eastAsia="Times New Roman" w:hAnsi="Century Gothic"/>
          <w:sz w:val="24"/>
          <w:szCs w:val="24"/>
          <w:lang w:val="it-IT" w:eastAsia="ar-SA"/>
        </w:rPr>
        <w:t xml:space="preserve"> pasuri kulturore me status monument kulture “kategoria e I-r</w:t>
      </w:r>
      <w:r w:rsidR="00D438D1" w:rsidRPr="00350F44">
        <w:rPr>
          <w:rFonts w:ascii="Century Gothic" w:eastAsia="Times New Roman" w:hAnsi="Century Gothic"/>
          <w:sz w:val="24"/>
          <w:szCs w:val="24"/>
          <w:lang w:val="it-IT" w:eastAsia="ar-SA"/>
        </w:rPr>
        <w:t>ë</w:t>
      </w:r>
      <w:r w:rsidR="00E620DE">
        <w:rPr>
          <w:rFonts w:ascii="Century Gothic" w:eastAsia="Times New Roman" w:hAnsi="Century Gothic"/>
          <w:sz w:val="24"/>
          <w:szCs w:val="24"/>
          <w:lang w:val="it-IT" w:eastAsia="ar-SA"/>
        </w:rPr>
        <w:t>”.</w:t>
      </w:r>
    </w:p>
    <w:p w:rsidR="00D31F60" w:rsidRPr="00E85F7B" w:rsidRDefault="00D31F60" w:rsidP="00D31F60">
      <w:pPr>
        <w:pStyle w:val="ListParagraph"/>
        <w:spacing w:after="0"/>
        <w:jc w:val="both"/>
        <w:rPr>
          <w:rFonts w:ascii="Century Gothic" w:eastAsia="Times New Roman" w:hAnsi="Century Gothic" w:cs="Arial"/>
          <w:sz w:val="24"/>
          <w:szCs w:val="24"/>
          <w:lang w:val="sq-AL"/>
        </w:rPr>
      </w:pPr>
    </w:p>
    <w:p w:rsidR="00C551E7" w:rsidRDefault="00E620DE" w:rsidP="00C551E7">
      <w:pPr>
        <w:spacing w:after="0"/>
        <w:jc w:val="both"/>
        <w:rPr>
          <w:rFonts w:ascii="Century Gothic" w:hAnsi="Century Gothic"/>
          <w:b/>
          <w:bCs/>
          <w:sz w:val="24"/>
          <w:szCs w:val="24"/>
          <w:lang w:val="it-IT" w:eastAsia="ar-SA"/>
        </w:rPr>
      </w:pPr>
      <w:r w:rsidRPr="00E620DE">
        <w:rPr>
          <w:rFonts w:ascii="Century Gothic" w:hAnsi="Century Gothic"/>
          <w:b/>
          <w:bCs/>
          <w:sz w:val="24"/>
          <w:szCs w:val="24"/>
          <w:lang w:val="it-IT" w:eastAsia="ar-SA"/>
        </w:rPr>
        <w:t>HARTIM “PLANI I KONSERVIMIT, NDËRHYRJE PËRFORCUESE DHE RESTAURUESE NË OBJEKTIN: KALAJA E PREZËS (PËRFSHIRË XHAMINË NË KALANË E PREZËS, DUKE PËRJASHTUAR 2 KULLAT DHE MURIN VERILINDOR TË KALASË)</w:t>
      </w:r>
      <w:r>
        <w:rPr>
          <w:rFonts w:ascii="Century Gothic" w:hAnsi="Century Gothic"/>
          <w:b/>
          <w:bCs/>
          <w:sz w:val="24"/>
          <w:szCs w:val="24"/>
          <w:lang w:val="it-IT" w:eastAsia="ar-SA"/>
        </w:rPr>
        <w:t>”</w:t>
      </w:r>
    </w:p>
    <w:p w:rsidR="00E620DE" w:rsidRPr="00C551E7" w:rsidRDefault="00E620DE" w:rsidP="00C551E7">
      <w:pPr>
        <w:spacing w:after="0"/>
        <w:jc w:val="both"/>
        <w:rPr>
          <w:rFonts w:ascii="Century Gothic" w:hAnsi="Century Gothic"/>
          <w:b/>
          <w:sz w:val="24"/>
          <w:szCs w:val="24"/>
          <w:lang w:eastAsia="ar-SA"/>
        </w:rPr>
      </w:pPr>
    </w:p>
    <w:p w:rsidR="00C551E7" w:rsidRDefault="00C551E7" w:rsidP="00C551E7">
      <w:pPr>
        <w:spacing w:after="0"/>
        <w:jc w:val="both"/>
        <w:rPr>
          <w:rFonts w:ascii="Century Gothic" w:hAnsi="Century Gothic"/>
          <w:b/>
          <w:sz w:val="24"/>
          <w:szCs w:val="24"/>
          <w:lang w:val="it-IT" w:eastAsia="ar-SA"/>
        </w:rPr>
      </w:pPr>
      <w:r>
        <w:rPr>
          <w:rFonts w:ascii="Century Gothic" w:hAnsi="Century Gothic"/>
          <w:b/>
          <w:sz w:val="24"/>
          <w:szCs w:val="24"/>
          <w:lang w:val="it-IT" w:eastAsia="ar-SA"/>
        </w:rPr>
        <w:t>Ky shërbim do të dorëzohet në dy detyra:</w:t>
      </w:r>
    </w:p>
    <w:p w:rsidR="00C551E7" w:rsidRDefault="00C551E7" w:rsidP="00C551E7">
      <w:pPr>
        <w:spacing w:after="0"/>
        <w:jc w:val="both"/>
        <w:rPr>
          <w:rFonts w:ascii="Century Gothic" w:hAnsi="Century Gothic"/>
          <w:b/>
          <w:sz w:val="24"/>
          <w:szCs w:val="24"/>
          <w:lang w:val="it-IT" w:eastAsia="ar-SA"/>
        </w:rPr>
      </w:pPr>
    </w:p>
    <w:p w:rsidR="00C551E7" w:rsidRDefault="00C551E7" w:rsidP="00C551E7">
      <w:pPr>
        <w:spacing w:after="0"/>
        <w:jc w:val="both"/>
        <w:rPr>
          <w:rFonts w:ascii="Century Gothic" w:hAnsi="Century Gothic"/>
          <w:b/>
          <w:sz w:val="24"/>
          <w:szCs w:val="24"/>
          <w:lang w:val="it-IT" w:eastAsia="ar-SA"/>
        </w:rPr>
      </w:pPr>
      <w:r>
        <w:rPr>
          <w:rFonts w:ascii="Century Gothic" w:hAnsi="Century Gothic"/>
          <w:b/>
          <w:sz w:val="24"/>
          <w:szCs w:val="24"/>
          <w:lang w:val="it-IT" w:eastAsia="ar-SA"/>
        </w:rPr>
        <w:t xml:space="preserve">Detyra 1: Aktivitete Paraprake dhe Projekt Ideja </w:t>
      </w:r>
    </w:p>
    <w:p w:rsidR="00C551E7" w:rsidRDefault="00C551E7" w:rsidP="00C551E7">
      <w:pPr>
        <w:spacing w:after="0"/>
        <w:jc w:val="both"/>
        <w:rPr>
          <w:rFonts w:ascii="Century Gothic" w:hAnsi="Century Gothic"/>
          <w:b/>
          <w:sz w:val="24"/>
          <w:szCs w:val="24"/>
          <w:lang w:val="it-IT" w:eastAsia="ar-SA"/>
        </w:rPr>
      </w:pPr>
    </w:p>
    <w:p w:rsidR="00C551E7" w:rsidRPr="00B42E9F" w:rsidRDefault="00C551E7" w:rsidP="00C551E7">
      <w:pPr>
        <w:spacing w:after="0"/>
        <w:jc w:val="both"/>
        <w:rPr>
          <w:rFonts w:ascii="Century Gothic" w:hAnsi="Century Gothic"/>
          <w:sz w:val="24"/>
          <w:szCs w:val="24"/>
          <w:lang w:val="it-IT" w:eastAsia="ar-SA"/>
        </w:rPr>
      </w:pPr>
      <w:r w:rsidRPr="00B42E9F">
        <w:rPr>
          <w:rFonts w:ascii="Century Gothic" w:hAnsi="Century Gothic"/>
          <w:sz w:val="24"/>
          <w:szCs w:val="24"/>
          <w:lang w:val="it-IT" w:eastAsia="ar-SA"/>
        </w:rPr>
        <w:t xml:space="preserve">Para fillimit të planifikimit, </w:t>
      </w:r>
      <w:r>
        <w:rPr>
          <w:rFonts w:ascii="Century Gothic" w:hAnsi="Century Gothic"/>
          <w:sz w:val="24"/>
          <w:szCs w:val="24"/>
          <w:lang w:val="it-IT" w:eastAsia="ar-SA"/>
        </w:rPr>
        <w:t xml:space="preserve">inspektimit </w:t>
      </w:r>
      <w:r w:rsidRPr="00B42E9F">
        <w:rPr>
          <w:rFonts w:ascii="Century Gothic" w:hAnsi="Century Gothic"/>
          <w:sz w:val="24"/>
          <w:szCs w:val="24"/>
          <w:lang w:val="it-IT" w:eastAsia="ar-SA"/>
        </w:rPr>
        <w:t>teknik dhe zhvillimit të koncepteve për ndërhyrje, Konsulenti pritet të mbulojë aktivitetet e mëposhtme (pa u kufizuar në):</w:t>
      </w:r>
    </w:p>
    <w:p w:rsidR="00C551E7" w:rsidRPr="00B42E9F" w:rsidRDefault="00C551E7" w:rsidP="00C551E7">
      <w:pPr>
        <w:spacing w:after="0"/>
        <w:jc w:val="both"/>
        <w:rPr>
          <w:rFonts w:ascii="Century Gothic" w:hAnsi="Century Gothic"/>
          <w:sz w:val="24"/>
          <w:szCs w:val="24"/>
          <w:lang w:val="it-IT" w:eastAsia="ar-SA"/>
        </w:rPr>
      </w:pPr>
    </w:p>
    <w:p w:rsidR="00C551E7" w:rsidRPr="00B42E9F" w:rsidRDefault="00C551E7" w:rsidP="00C551E7">
      <w:pPr>
        <w:spacing w:after="0"/>
        <w:jc w:val="both"/>
        <w:rPr>
          <w:rFonts w:ascii="Century Gothic" w:hAnsi="Century Gothic"/>
          <w:sz w:val="24"/>
          <w:szCs w:val="24"/>
          <w:lang w:val="it-IT" w:eastAsia="ar-SA"/>
        </w:rPr>
      </w:pPr>
      <w:r w:rsidRPr="00B42E9F">
        <w:rPr>
          <w:rFonts w:ascii="Century Gothic" w:hAnsi="Century Gothic"/>
          <w:sz w:val="24"/>
          <w:szCs w:val="24"/>
          <w:lang w:val="it-IT" w:eastAsia="ar-SA"/>
        </w:rPr>
        <w:t>a. Krye</w:t>
      </w:r>
      <w:r>
        <w:rPr>
          <w:rFonts w:ascii="Century Gothic" w:hAnsi="Century Gothic"/>
          <w:sz w:val="24"/>
          <w:szCs w:val="24"/>
          <w:lang w:val="it-IT" w:eastAsia="ar-SA"/>
        </w:rPr>
        <w:t xml:space="preserve">rja </w:t>
      </w:r>
      <w:r w:rsidRPr="00B42E9F">
        <w:rPr>
          <w:rFonts w:ascii="Century Gothic" w:hAnsi="Century Gothic"/>
          <w:sz w:val="24"/>
          <w:szCs w:val="24"/>
          <w:lang w:val="it-IT" w:eastAsia="ar-SA"/>
        </w:rPr>
        <w:t>një studim</w:t>
      </w:r>
      <w:r>
        <w:rPr>
          <w:rFonts w:ascii="Century Gothic" w:hAnsi="Century Gothic"/>
          <w:sz w:val="24"/>
          <w:szCs w:val="24"/>
          <w:lang w:val="it-IT" w:eastAsia="ar-SA"/>
        </w:rPr>
        <w:t>i</w:t>
      </w:r>
      <w:r w:rsidRPr="00B42E9F">
        <w:rPr>
          <w:rFonts w:ascii="Century Gothic" w:hAnsi="Century Gothic"/>
          <w:sz w:val="24"/>
          <w:szCs w:val="24"/>
          <w:lang w:val="it-IT" w:eastAsia="ar-SA"/>
        </w:rPr>
        <w:t xml:space="preserve"> gjithëpërfshirës, përfshirë rishikimin e raporteve </w:t>
      </w:r>
      <w:r>
        <w:rPr>
          <w:rFonts w:ascii="Century Gothic" w:hAnsi="Century Gothic"/>
          <w:sz w:val="24"/>
          <w:szCs w:val="24"/>
          <w:lang w:val="it-IT" w:eastAsia="ar-SA"/>
        </w:rPr>
        <w:t>të inspektimit</w:t>
      </w:r>
      <w:r w:rsidRPr="00B42E9F">
        <w:rPr>
          <w:rFonts w:ascii="Century Gothic" w:hAnsi="Century Gothic"/>
          <w:sz w:val="24"/>
          <w:szCs w:val="24"/>
          <w:lang w:val="it-IT" w:eastAsia="ar-SA"/>
        </w:rPr>
        <w:t xml:space="preserve"> dhe dokumenteve të tjera përkatëse</w:t>
      </w:r>
      <w:r>
        <w:rPr>
          <w:rFonts w:ascii="Century Gothic" w:hAnsi="Century Gothic"/>
          <w:sz w:val="24"/>
          <w:szCs w:val="24"/>
          <w:lang w:val="it-IT" w:eastAsia="ar-SA"/>
        </w:rPr>
        <w:t xml:space="preserve"> për secilin objekt</w:t>
      </w:r>
      <w:r w:rsidRPr="00B42E9F">
        <w:rPr>
          <w:rFonts w:ascii="Century Gothic" w:hAnsi="Century Gothic"/>
          <w:sz w:val="24"/>
          <w:szCs w:val="24"/>
          <w:lang w:val="it-IT" w:eastAsia="ar-SA"/>
        </w:rPr>
        <w:t>. Këto dokumente do të përfshijnë, por nuk kufizohen vetëm në:</w:t>
      </w:r>
    </w:p>
    <w:p w:rsidR="00C551E7" w:rsidRPr="00B42E9F" w:rsidRDefault="00C551E7" w:rsidP="00C551E7">
      <w:pPr>
        <w:spacing w:after="0"/>
        <w:ind w:left="1080" w:hanging="270"/>
        <w:jc w:val="both"/>
        <w:rPr>
          <w:rFonts w:ascii="Century Gothic" w:hAnsi="Century Gothic"/>
          <w:sz w:val="24"/>
          <w:szCs w:val="24"/>
          <w:lang w:val="it-IT" w:eastAsia="ar-SA"/>
        </w:rPr>
      </w:pPr>
      <w:r w:rsidRPr="00B42E9F">
        <w:rPr>
          <w:rFonts w:ascii="Century Gothic" w:hAnsi="Century Gothic"/>
          <w:sz w:val="24"/>
          <w:szCs w:val="24"/>
          <w:lang w:val="it-IT" w:eastAsia="ar-SA"/>
        </w:rPr>
        <w:t xml:space="preserve">(i) planet ekzistuese dhe propozimet e </w:t>
      </w:r>
      <w:r>
        <w:rPr>
          <w:rFonts w:ascii="Century Gothic" w:hAnsi="Century Gothic"/>
          <w:sz w:val="24"/>
          <w:szCs w:val="24"/>
          <w:lang w:val="it-IT" w:eastAsia="ar-SA"/>
        </w:rPr>
        <w:t xml:space="preserve">ndërhyrjeve me karakter përforcues dhe konservues në Kalanë e </w:t>
      </w:r>
      <w:r w:rsidR="00E620DE">
        <w:rPr>
          <w:rFonts w:ascii="Century Gothic" w:hAnsi="Century Gothic"/>
          <w:sz w:val="24"/>
          <w:szCs w:val="24"/>
          <w:lang w:val="it-IT" w:eastAsia="ar-SA"/>
        </w:rPr>
        <w:t>Prez</w:t>
      </w:r>
      <w:r w:rsidR="0054103A">
        <w:rPr>
          <w:rFonts w:ascii="Century Gothic" w:hAnsi="Century Gothic"/>
          <w:sz w:val="24"/>
          <w:szCs w:val="24"/>
          <w:lang w:val="it-IT" w:eastAsia="ar-SA"/>
        </w:rPr>
        <w:t>ë</w:t>
      </w:r>
      <w:r w:rsidR="00E620DE">
        <w:rPr>
          <w:rFonts w:ascii="Century Gothic" w:hAnsi="Century Gothic"/>
          <w:sz w:val="24"/>
          <w:szCs w:val="24"/>
          <w:lang w:val="it-IT" w:eastAsia="ar-SA"/>
        </w:rPr>
        <w:t>s</w:t>
      </w:r>
      <w:r w:rsidRPr="00B42E9F">
        <w:rPr>
          <w:rFonts w:ascii="Century Gothic" w:hAnsi="Century Gothic"/>
          <w:sz w:val="24"/>
          <w:szCs w:val="24"/>
          <w:lang w:val="it-IT" w:eastAsia="ar-SA"/>
        </w:rPr>
        <w:t>;</w:t>
      </w:r>
    </w:p>
    <w:p w:rsidR="00C551E7" w:rsidRPr="00B42E9F" w:rsidRDefault="00C551E7" w:rsidP="00C551E7">
      <w:pPr>
        <w:spacing w:after="0"/>
        <w:ind w:left="1170" w:hanging="360"/>
        <w:jc w:val="both"/>
        <w:rPr>
          <w:rFonts w:ascii="Century Gothic" w:hAnsi="Century Gothic"/>
          <w:sz w:val="24"/>
          <w:szCs w:val="24"/>
          <w:lang w:val="it-IT" w:eastAsia="ar-SA"/>
        </w:rPr>
      </w:pPr>
      <w:r w:rsidRPr="00B42E9F">
        <w:rPr>
          <w:rFonts w:ascii="Century Gothic" w:hAnsi="Century Gothic"/>
          <w:sz w:val="24"/>
          <w:szCs w:val="24"/>
          <w:lang w:val="it-IT" w:eastAsia="ar-SA"/>
        </w:rPr>
        <w:t xml:space="preserve">(ii) studime të tjera teknike të disponueshme, sondazhe dhe dokumentacion të punimeve të kaluara </w:t>
      </w:r>
      <w:r>
        <w:rPr>
          <w:rFonts w:ascii="Century Gothic" w:hAnsi="Century Gothic"/>
          <w:sz w:val="24"/>
          <w:szCs w:val="24"/>
          <w:lang w:val="it-IT" w:eastAsia="ar-SA"/>
        </w:rPr>
        <w:t>në sit;</w:t>
      </w:r>
    </w:p>
    <w:p w:rsidR="00C551E7" w:rsidRPr="00B42E9F" w:rsidRDefault="00C551E7" w:rsidP="00C551E7">
      <w:pPr>
        <w:spacing w:after="0"/>
        <w:ind w:left="1080" w:hanging="270"/>
        <w:jc w:val="both"/>
        <w:rPr>
          <w:rFonts w:ascii="Century Gothic" w:hAnsi="Century Gothic"/>
          <w:sz w:val="24"/>
          <w:szCs w:val="24"/>
          <w:lang w:val="it-IT" w:eastAsia="ar-SA"/>
        </w:rPr>
      </w:pPr>
      <w:r w:rsidRPr="00B42E9F">
        <w:rPr>
          <w:rFonts w:ascii="Century Gothic" w:hAnsi="Century Gothic"/>
          <w:sz w:val="24"/>
          <w:szCs w:val="24"/>
          <w:lang w:val="it-IT" w:eastAsia="ar-SA"/>
        </w:rPr>
        <w:t>(iii) konven</w:t>
      </w:r>
      <w:r>
        <w:rPr>
          <w:rFonts w:ascii="Century Gothic" w:hAnsi="Century Gothic"/>
          <w:sz w:val="24"/>
          <w:szCs w:val="24"/>
          <w:lang w:val="it-IT" w:eastAsia="ar-SA"/>
        </w:rPr>
        <w:t xml:space="preserve">tat ndërkombëtare, </w:t>
      </w:r>
      <w:r w:rsidRPr="00B42E9F">
        <w:rPr>
          <w:rFonts w:ascii="Century Gothic" w:hAnsi="Century Gothic"/>
          <w:sz w:val="24"/>
          <w:szCs w:val="24"/>
          <w:lang w:val="it-IT" w:eastAsia="ar-SA"/>
        </w:rPr>
        <w:t xml:space="preserve">kartat dhe modelet e praktikës më të mirë të ruajtjes në lidhje me detyrën në fjalë; </w:t>
      </w:r>
    </w:p>
    <w:p w:rsidR="00C551E7" w:rsidRPr="00B42E9F" w:rsidRDefault="00C551E7" w:rsidP="00C551E7">
      <w:pPr>
        <w:spacing w:after="0"/>
        <w:ind w:left="1170" w:hanging="360"/>
        <w:jc w:val="both"/>
        <w:rPr>
          <w:rFonts w:ascii="Century Gothic" w:hAnsi="Century Gothic"/>
          <w:sz w:val="24"/>
          <w:szCs w:val="24"/>
          <w:lang w:val="it-IT" w:eastAsia="ar-SA"/>
        </w:rPr>
      </w:pPr>
      <w:r>
        <w:rPr>
          <w:rFonts w:ascii="Century Gothic" w:hAnsi="Century Gothic"/>
          <w:sz w:val="24"/>
          <w:szCs w:val="24"/>
          <w:lang w:val="it-IT" w:eastAsia="ar-SA"/>
        </w:rPr>
        <w:t>(iv) ligjet,</w:t>
      </w:r>
      <w:r w:rsidRPr="00B42E9F">
        <w:rPr>
          <w:rFonts w:ascii="Century Gothic" w:hAnsi="Century Gothic"/>
          <w:sz w:val="24"/>
          <w:szCs w:val="24"/>
          <w:lang w:val="it-IT" w:eastAsia="ar-SA"/>
        </w:rPr>
        <w:t xml:space="preserve"> rregulloret kombëtare dhe lokale që lidhen me standardet dhe rregullat e ruajtjes për </w:t>
      </w:r>
      <w:r>
        <w:rPr>
          <w:rFonts w:ascii="Century Gothic" w:hAnsi="Century Gothic"/>
          <w:sz w:val="24"/>
          <w:szCs w:val="24"/>
          <w:lang w:val="it-IT" w:eastAsia="ar-SA"/>
        </w:rPr>
        <w:t>pasuri</w:t>
      </w:r>
      <w:r w:rsidRPr="00B42E9F">
        <w:rPr>
          <w:rFonts w:ascii="Century Gothic" w:hAnsi="Century Gothic"/>
          <w:sz w:val="24"/>
          <w:szCs w:val="24"/>
          <w:lang w:val="it-IT" w:eastAsia="ar-SA"/>
        </w:rPr>
        <w:t>t</w:t>
      </w:r>
      <w:r>
        <w:rPr>
          <w:rFonts w:ascii="Century Gothic" w:hAnsi="Century Gothic"/>
          <w:sz w:val="24"/>
          <w:szCs w:val="24"/>
          <w:lang w:val="it-IT" w:eastAsia="ar-SA"/>
        </w:rPr>
        <w:t>ë</w:t>
      </w:r>
      <w:r w:rsidRPr="00B42E9F">
        <w:rPr>
          <w:rFonts w:ascii="Century Gothic" w:hAnsi="Century Gothic"/>
          <w:sz w:val="24"/>
          <w:szCs w:val="24"/>
          <w:lang w:val="it-IT" w:eastAsia="ar-SA"/>
        </w:rPr>
        <w:t xml:space="preserve"> e trashëgimisë kulturore në Shqipëri;</w:t>
      </w:r>
    </w:p>
    <w:p w:rsidR="00C551E7" w:rsidRPr="00B42E9F" w:rsidRDefault="00C551E7" w:rsidP="00C551E7">
      <w:pPr>
        <w:spacing w:after="0"/>
        <w:jc w:val="both"/>
        <w:rPr>
          <w:rFonts w:ascii="Century Gothic" w:hAnsi="Century Gothic"/>
          <w:sz w:val="24"/>
          <w:szCs w:val="24"/>
          <w:lang w:val="it-IT" w:eastAsia="ar-SA"/>
        </w:rPr>
      </w:pPr>
      <w:r w:rsidRPr="00B42E9F">
        <w:rPr>
          <w:rFonts w:ascii="Century Gothic" w:hAnsi="Century Gothic"/>
          <w:sz w:val="24"/>
          <w:szCs w:val="24"/>
          <w:lang w:val="it-IT" w:eastAsia="ar-SA"/>
        </w:rPr>
        <w:t xml:space="preserve">b. Të përshkruajë metodologjinë për detyrën, duke përfshirë: fushën e studimeve shtesë që do të bëhen dhe sondazhe përpara zhvillimit të masave konceptuale të ndërhyrjes; si dhe metodologjinë për prioritizimin e ndërhyrjeve </w:t>
      </w:r>
      <w:r>
        <w:rPr>
          <w:rFonts w:ascii="Century Gothic" w:hAnsi="Century Gothic"/>
          <w:sz w:val="24"/>
          <w:szCs w:val="24"/>
          <w:lang w:val="it-IT" w:eastAsia="ar-SA"/>
        </w:rPr>
        <w:t xml:space="preserve">si dhe </w:t>
      </w:r>
      <w:r w:rsidRPr="00B42E9F">
        <w:rPr>
          <w:rFonts w:ascii="Century Gothic" w:hAnsi="Century Gothic"/>
          <w:sz w:val="24"/>
          <w:szCs w:val="24"/>
          <w:lang w:val="it-IT" w:eastAsia="ar-SA"/>
        </w:rPr>
        <w:t>listën e ndërhyrjeve të nevojshme, kostot, metodologjinë dhe caktimin e prioriteteve, identifikimin e kapaciteteve dhe aftësive të nevojshme për zbatim, ndikimin në vlerën e trashëgimisë dhe një ekzaminim fillestar të masave mbrojtëse që identifikojnë aspektet sociale, mjedisore dhe të qëndrueshmërisë, bazuar në praktikat më të mira ndërkombëtare.</w:t>
      </w:r>
    </w:p>
    <w:p w:rsidR="00C551E7" w:rsidRPr="00B42E9F" w:rsidRDefault="00C551E7" w:rsidP="00C551E7">
      <w:pPr>
        <w:spacing w:after="0"/>
        <w:jc w:val="both"/>
        <w:rPr>
          <w:rFonts w:ascii="Century Gothic" w:hAnsi="Century Gothic"/>
          <w:sz w:val="24"/>
          <w:szCs w:val="24"/>
          <w:lang w:val="it-IT" w:eastAsia="ar-SA"/>
        </w:rPr>
      </w:pPr>
      <w:r w:rsidRPr="00B42E9F">
        <w:rPr>
          <w:rFonts w:ascii="Century Gothic" w:hAnsi="Century Gothic"/>
          <w:sz w:val="24"/>
          <w:szCs w:val="24"/>
          <w:lang w:val="it-IT" w:eastAsia="ar-SA"/>
        </w:rPr>
        <w:t>c. Konsulenti pritet të kryejë aktivitetet e mëposhtme duke përfshirë (por jo kufizuar në):</w:t>
      </w:r>
    </w:p>
    <w:p w:rsidR="00C551E7" w:rsidRPr="00B42E9F" w:rsidRDefault="00C551E7" w:rsidP="00C551E7">
      <w:pPr>
        <w:spacing w:after="0"/>
        <w:ind w:left="1170" w:hanging="360"/>
        <w:jc w:val="both"/>
        <w:rPr>
          <w:rFonts w:ascii="Century Gothic" w:hAnsi="Century Gothic"/>
          <w:sz w:val="24"/>
          <w:szCs w:val="24"/>
          <w:lang w:val="it-IT" w:eastAsia="ar-SA"/>
        </w:rPr>
      </w:pPr>
      <w:r w:rsidRPr="00B42E9F">
        <w:rPr>
          <w:rFonts w:ascii="Century Gothic" w:hAnsi="Century Gothic"/>
          <w:sz w:val="24"/>
          <w:szCs w:val="24"/>
          <w:lang w:val="it-IT" w:eastAsia="ar-SA"/>
        </w:rPr>
        <w:t>(i) Në vlerësimin e sitit dhe identifikimin e të gjitha ndërhyrjeve të nevojshme për ruajtjen</w:t>
      </w:r>
      <w:r>
        <w:rPr>
          <w:rFonts w:ascii="Century Gothic" w:hAnsi="Century Gothic"/>
          <w:sz w:val="24"/>
          <w:szCs w:val="24"/>
          <w:lang w:val="it-IT" w:eastAsia="ar-SA"/>
        </w:rPr>
        <w:t xml:space="preserve"> dhe konservimin e tij;</w:t>
      </w:r>
    </w:p>
    <w:p w:rsidR="00C551E7" w:rsidRPr="00B42E9F" w:rsidRDefault="00C551E7" w:rsidP="00C551E7">
      <w:pPr>
        <w:spacing w:after="0"/>
        <w:ind w:left="1170" w:hanging="360"/>
        <w:jc w:val="both"/>
        <w:rPr>
          <w:rFonts w:ascii="Century Gothic" w:hAnsi="Century Gothic"/>
          <w:sz w:val="24"/>
          <w:szCs w:val="24"/>
          <w:lang w:val="it-IT" w:eastAsia="ar-SA"/>
        </w:rPr>
      </w:pPr>
      <w:r w:rsidRPr="00B42E9F">
        <w:rPr>
          <w:rFonts w:ascii="Century Gothic" w:hAnsi="Century Gothic"/>
          <w:sz w:val="24"/>
          <w:szCs w:val="24"/>
          <w:lang w:val="it-IT" w:eastAsia="ar-SA"/>
        </w:rPr>
        <w:lastRenderedPageBreak/>
        <w:t xml:space="preserve">(ii) </w:t>
      </w:r>
      <w:r>
        <w:rPr>
          <w:rFonts w:ascii="Century Gothic" w:hAnsi="Century Gothic"/>
          <w:sz w:val="24"/>
          <w:szCs w:val="24"/>
          <w:lang w:val="it-IT" w:eastAsia="ar-SA"/>
        </w:rPr>
        <w:t>studim në lidhje me vlerat e trashëgimisë kulturore të sitit dhe sondazheve/ gërmimit arkeologjik;</w:t>
      </w:r>
    </w:p>
    <w:p w:rsidR="00C551E7" w:rsidRPr="00B42E9F" w:rsidRDefault="00C551E7" w:rsidP="00C551E7">
      <w:pPr>
        <w:spacing w:after="0"/>
        <w:ind w:firstLine="810"/>
        <w:jc w:val="both"/>
        <w:rPr>
          <w:rFonts w:ascii="Century Gothic" w:hAnsi="Century Gothic"/>
          <w:sz w:val="24"/>
          <w:szCs w:val="24"/>
          <w:lang w:val="it-IT" w:eastAsia="ar-SA"/>
        </w:rPr>
      </w:pPr>
      <w:r w:rsidRPr="00B42E9F">
        <w:rPr>
          <w:rFonts w:ascii="Century Gothic" w:hAnsi="Century Gothic"/>
          <w:sz w:val="24"/>
          <w:szCs w:val="24"/>
          <w:lang w:val="it-IT" w:eastAsia="ar-SA"/>
        </w:rPr>
        <w:t>(iii) një studim mjedisor;</w:t>
      </w:r>
    </w:p>
    <w:p w:rsidR="00C551E7" w:rsidRPr="00B42E9F" w:rsidRDefault="00C551E7" w:rsidP="00C551E7">
      <w:pPr>
        <w:spacing w:after="0"/>
        <w:ind w:left="1170" w:hanging="360"/>
        <w:jc w:val="both"/>
        <w:rPr>
          <w:rFonts w:ascii="Century Gothic" w:hAnsi="Century Gothic"/>
          <w:sz w:val="24"/>
          <w:szCs w:val="24"/>
          <w:lang w:val="it-IT" w:eastAsia="ar-SA"/>
        </w:rPr>
      </w:pPr>
      <w:r>
        <w:rPr>
          <w:rFonts w:ascii="Century Gothic" w:hAnsi="Century Gothic"/>
          <w:sz w:val="24"/>
          <w:szCs w:val="24"/>
          <w:lang w:val="it-IT" w:eastAsia="ar-SA"/>
        </w:rPr>
        <w:t>(iv)</w:t>
      </w:r>
      <w:r w:rsidRPr="00B42E9F">
        <w:rPr>
          <w:rFonts w:ascii="Century Gothic" w:hAnsi="Century Gothic"/>
          <w:sz w:val="24"/>
          <w:szCs w:val="24"/>
          <w:lang w:val="it-IT" w:eastAsia="ar-SA"/>
        </w:rPr>
        <w:t xml:space="preserve">siç </w:t>
      </w:r>
      <w:r>
        <w:rPr>
          <w:rFonts w:ascii="Century Gothic" w:hAnsi="Century Gothic"/>
          <w:sz w:val="24"/>
          <w:szCs w:val="24"/>
          <w:lang w:val="it-IT" w:eastAsia="ar-SA"/>
        </w:rPr>
        <w:t xml:space="preserve">do të </w:t>
      </w:r>
      <w:r w:rsidRPr="00B42E9F">
        <w:rPr>
          <w:rFonts w:ascii="Century Gothic" w:hAnsi="Century Gothic"/>
          <w:sz w:val="24"/>
          <w:szCs w:val="24"/>
          <w:lang w:val="it-IT" w:eastAsia="ar-SA"/>
        </w:rPr>
        <w:t xml:space="preserve">përcaktohet nga Konsulenti, </w:t>
      </w:r>
      <w:r>
        <w:rPr>
          <w:rFonts w:ascii="Century Gothic" w:hAnsi="Century Gothic"/>
          <w:sz w:val="24"/>
          <w:szCs w:val="24"/>
          <w:lang w:val="it-IT" w:eastAsia="ar-SA"/>
        </w:rPr>
        <w:t xml:space="preserve">të </w:t>
      </w:r>
      <w:r w:rsidRPr="00B42E9F">
        <w:rPr>
          <w:rFonts w:ascii="Century Gothic" w:hAnsi="Century Gothic"/>
          <w:sz w:val="24"/>
          <w:szCs w:val="24"/>
          <w:lang w:val="it-IT" w:eastAsia="ar-SA"/>
        </w:rPr>
        <w:t xml:space="preserve">kryejë sondazhe dhe vlerësime teknike të kërkuara për të identifikuar rreziqet që prekin sitin (për shembull, rrëshqitjet e tokës, </w:t>
      </w:r>
      <w:r>
        <w:rPr>
          <w:rFonts w:ascii="Century Gothic" w:hAnsi="Century Gothic"/>
          <w:sz w:val="24"/>
          <w:szCs w:val="24"/>
          <w:lang w:val="it-IT" w:eastAsia="ar-SA"/>
        </w:rPr>
        <w:t>humbje të materialeve</w:t>
      </w:r>
      <w:r w:rsidRPr="00B42E9F">
        <w:rPr>
          <w:rFonts w:ascii="Century Gothic" w:hAnsi="Century Gothic"/>
          <w:sz w:val="24"/>
          <w:szCs w:val="24"/>
          <w:lang w:val="it-IT" w:eastAsia="ar-SA"/>
        </w:rPr>
        <w:t xml:space="preserve">, kushtet që shkaktojnë dëme strukturore progresive, etj) dhe vendet që mund të jenë më të rrezikuara. Studimet e kërkuara ka të ngjarë të përfshijnë: një studim topografik, studim gjeologjik, </w:t>
      </w:r>
      <w:r>
        <w:rPr>
          <w:rFonts w:ascii="Century Gothic" w:hAnsi="Century Gothic"/>
          <w:sz w:val="24"/>
          <w:szCs w:val="24"/>
          <w:lang w:val="it-IT" w:eastAsia="ar-SA"/>
        </w:rPr>
        <w:t>sondazhe</w:t>
      </w:r>
      <w:r w:rsidRPr="00B42E9F">
        <w:rPr>
          <w:rFonts w:ascii="Century Gothic" w:hAnsi="Century Gothic"/>
          <w:sz w:val="24"/>
          <w:szCs w:val="24"/>
          <w:lang w:val="it-IT" w:eastAsia="ar-SA"/>
        </w:rPr>
        <w:t xml:space="preserve"> gjeoteknike, një studim hidrologjik për sitin, </w:t>
      </w:r>
      <w:r>
        <w:rPr>
          <w:rFonts w:ascii="Century Gothic" w:hAnsi="Century Gothic"/>
          <w:sz w:val="24"/>
          <w:szCs w:val="24"/>
          <w:lang w:val="it-IT" w:eastAsia="ar-SA"/>
        </w:rPr>
        <w:t>analiza</w:t>
      </w:r>
      <w:r w:rsidRPr="00B42E9F">
        <w:rPr>
          <w:rFonts w:ascii="Century Gothic" w:hAnsi="Century Gothic"/>
          <w:sz w:val="24"/>
          <w:szCs w:val="24"/>
          <w:lang w:val="it-IT" w:eastAsia="ar-SA"/>
        </w:rPr>
        <w:t xml:space="preserve"> strukturore, si dhe modelim dhe analiza të strukt</w:t>
      </w:r>
      <w:r>
        <w:rPr>
          <w:rFonts w:ascii="Century Gothic" w:hAnsi="Century Gothic"/>
          <w:sz w:val="24"/>
          <w:szCs w:val="24"/>
          <w:lang w:val="it-IT" w:eastAsia="ar-SA"/>
        </w:rPr>
        <w:t xml:space="preserve">urave dhe kushteve të tokës. </w:t>
      </w:r>
    </w:p>
    <w:p w:rsidR="00C551E7" w:rsidRPr="00B42E9F" w:rsidRDefault="00C551E7" w:rsidP="00C551E7">
      <w:pPr>
        <w:spacing w:after="0"/>
        <w:jc w:val="both"/>
        <w:rPr>
          <w:rFonts w:ascii="Century Gothic" w:hAnsi="Century Gothic"/>
          <w:sz w:val="24"/>
          <w:szCs w:val="24"/>
          <w:lang w:val="it-IT" w:eastAsia="ar-SA"/>
        </w:rPr>
      </w:pPr>
      <w:r>
        <w:rPr>
          <w:rFonts w:ascii="Century Gothic" w:hAnsi="Century Gothic"/>
          <w:sz w:val="24"/>
          <w:szCs w:val="24"/>
          <w:lang w:val="it-IT" w:eastAsia="ar-SA"/>
        </w:rPr>
        <w:t xml:space="preserve"> </w:t>
      </w:r>
    </w:p>
    <w:p w:rsidR="00C551E7" w:rsidRPr="00B42E9F" w:rsidRDefault="00C551E7" w:rsidP="00C551E7">
      <w:pPr>
        <w:spacing w:after="0"/>
        <w:jc w:val="both"/>
        <w:rPr>
          <w:rFonts w:ascii="Century Gothic" w:hAnsi="Century Gothic"/>
          <w:sz w:val="24"/>
          <w:szCs w:val="24"/>
          <w:lang w:val="it-IT" w:eastAsia="ar-SA"/>
        </w:rPr>
      </w:pPr>
      <w:r w:rsidRPr="00B42E9F">
        <w:rPr>
          <w:rFonts w:ascii="Century Gothic" w:hAnsi="Century Gothic"/>
          <w:sz w:val="24"/>
          <w:szCs w:val="24"/>
          <w:lang w:val="it-IT" w:eastAsia="ar-SA"/>
        </w:rPr>
        <w:t xml:space="preserve">Këto studime kanë për qëllim të: rikonfirmojnë fushat me përparësi më të lartë për ndërhyrje urgjente të identifikuara në studimet e mëparshme, si dhe të identifikojnë çdo fushë të re me përparësi shqetësimi për ndërhyrje </w:t>
      </w:r>
      <w:r>
        <w:rPr>
          <w:rFonts w:ascii="Century Gothic" w:hAnsi="Century Gothic"/>
          <w:sz w:val="24"/>
          <w:szCs w:val="24"/>
          <w:lang w:val="it-IT" w:eastAsia="ar-SA"/>
        </w:rPr>
        <w:t>në një plan afat</w:t>
      </w:r>
      <w:r w:rsidRPr="00B42E9F">
        <w:rPr>
          <w:rFonts w:ascii="Century Gothic" w:hAnsi="Century Gothic"/>
          <w:sz w:val="24"/>
          <w:szCs w:val="24"/>
          <w:lang w:val="it-IT" w:eastAsia="ar-SA"/>
        </w:rPr>
        <w:t>shkurt</w:t>
      </w:r>
      <w:r>
        <w:rPr>
          <w:rFonts w:ascii="Century Gothic" w:hAnsi="Century Gothic"/>
          <w:sz w:val="24"/>
          <w:szCs w:val="24"/>
          <w:lang w:val="it-IT" w:eastAsia="ar-SA"/>
        </w:rPr>
        <w:t>ër</w:t>
      </w:r>
      <w:r w:rsidRPr="00B42E9F">
        <w:rPr>
          <w:rFonts w:ascii="Century Gothic" w:hAnsi="Century Gothic"/>
          <w:sz w:val="24"/>
          <w:szCs w:val="24"/>
          <w:lang w:val="it-IT" w:eastAsia="ar-SA"/>
        </w:rPr>
        <w:t xml:space="preserve">, </w:t>
      </w:r>
      <w:r>
        <w:rPr>
          <w:rFonts w:ascii="Century Gothic" w:hAnsi="Century Gothic"/>
          <w:sz w:val="24"/>
          <w:szCs w:val="24"/>
          <w:lang w:val="it-IT" w:eastAsia="ar-SA"/>
        </w:rPr>
        <w:t>afatmesëm</w:t>
      </w:r>
      <w:r w:rsidRPr="00B42E9F">
        <w:rPr>
          <w:rFonts w:ascii="Century Gothic" w:hAnsi="Century Gothic"/>
          <w:sz w:val="24"/>
          <w:szCs w:val="24"/>
          <w:lang w:val="it-IT" w:eastAsia="ar-SA"/>
        </w:rPr>
        <w:t xml:space="preserve"> ose afatgjat</w:t>
      </w:r>
      <w:r>
        <w:rPr>
          <w:rFonts w:ascii="Century Gothic" w:hAnsi="Century Gothic"/>
          <w:sz w:val="24"/>
          <w:szCs w:val="24"/>
          <w:lang w:val="it-IT" w:eastAsia="ar-SA"/>
        </w:rPr>
        <w:t>ë</w:t>
      </w:r>
      <w:r w:rsidRPr="00B42E9F">
        <w:rPr>
          <w:rFonts w:ascii="Century Gothic" w:hAnsi="Century Gothic"/>
          <w:sz w:val="24"/>
          <w:szCs w:val="24"/>
          <w:lang w:val="it-IT" w:eastAsia="ar-SA"/>
        </w:rPr>
        <w:t>.</w:t>
      </w:r>
    </w:p>
    <w:p w:rsidR="00C551E7" w:rsidRPr="00B42E9F" w:rsidRDefault="00C551E7" w:rsidP="00C551E7">
      <w:pPr>
        <w:spacing w:after="0"/>
        <w:jc w:val="both"/>
        <w:rPr>
          <w:rFonts w:ascii="Century Gothic" w:hAnsi="Century Gothic"/>
          <w:sz w:val="24"/>
          <w:szCs w:val="24"/>
          <w:lang w:val="it-IT" w:eastAsia="ar-SA"/>
        </w:rPr>
      </w:pPr>
    </w:p>
    <w:p w:rsidR="00C551E7" w:rsidRPr="00B42E9F" w:rsidRDefault="00C551E7" w:rsidP="00C551E7">
      <w:pPr>
        <w:spacing w:after="0"/>
        <w:jc w:val="both"/>
        <w:rPr>
          <w:rFonts w:ascii="Century Gothic" w:hAnsi="Century Gothic"/>
          <w:sz w:val="24"/>
          <w:szCs w:val="24"/>
          <w:lang w:val="it-IT" w:eastAsia="ar-SA"/>
        </w:rPr>
      </w:pPr>
      <w:r w:rsidRPr="00B42E9F">
        <w:rPr>
          <w:rFonts w:ascii="Century Gothic" w:hAnsi="Century Gothic"/>
          <w:sz w:val="24"/>
          <w:szCs w:val="24"/>
          <w:lang w:val="it-IT" w:eastAsia="ar-SA"/>
        </w:rPr>
        <w:t>Gjatë kryerjes së studimeve, Konsulenti duhet të marrë në konsideratë ligj</w:t>
      </w:r>
      <w:r>
        <w:rPr>
          <w:rFonts w:ascii="Century Gothic" w:hAnsi="Century Gothic"/>
          <w:sz w:val="24"/>
          <w:szCs w:val="24"/>
          <w:lang w:val="it-IT" w:eastAsia="ar-SA"/>
        </w:rPr>
        <w:t>in</w:t>
      </w:r>
      <w:r w:rsidRPr="00B42E9F">
        <w:rPr>
          <w:rFonts w:ascii="Century Gothic" w:hAnsi="Century Gothic"/>
          <w:sz w:val="24"/>
          <w:szCs w:val="24"/>
          <w:lang w:val="it-IT" w:eastAsia="ar-SA"/>
        </w:rPr>
        <w:t xml:space="preserve"> dhe rregullore</w:t>
      </w:r>
      <w:r>
        <w:rPr>
          <w:rFonts w:ascii="Century Gothic" w:hAnsi="Century Gothic"/>
          <w:sz w:val="24"/>
          <w:szCs w:val="24"/>
          <w:lang w:val="it-IT" w:eastAsia="ar-SA"/>
        </w:rPr>
        <w:t>t</w:t>
      </w:r>
      <w:r w:rsidRPr="00B42E9F">
        <w:rPr>
          <w:rFonts w:ascii="Century Gothic" w:hAnsi="Century Gothic"/>
          <w:sz w:val="24"/>
          <w:szCs w:val="24"/>
          <w:lang w:val="it-IT" w:eastAsia="ar-SA"/>
        </w:rPr>
        <w:t xml:space="preserve"> që mbrojnë pasuritë kulturore. </w:t>
      </w:r>
      <w:r>
        <w:rPr>
          <w:rFonts w:ascii="Century Gothic" w:hAnsi="Century Gothic"/>
          <w:sz w:val="24"/>
          <w:szCs w:val="24"/>
          <w:lang w:val="it-IT" w:eastAsia="ar-SA"/>
        </w:rPr>
        <w:t>Sondazhet</w:t>
      </w:r>
      <w:r w:rsidRPr="00B42E9F">
        <w:rPr>
          <w:rFonts w:ascii="Century Gothic" w:hAnsi="Century Gothic"/>
          <w:sz w:val="24"/>
          <w:szCs w:val="24"/>
          <w:lang w:val="it-IT" w:eastAsia="ar-SA"/>
        </w:rPr>
        <w:t xml:space="preserve"> në sit mund të përfshijnë teste jo destruktive dhe teste minimale invazive të mostrave të materialit siç kërkohet për hartimin e ndërhyrjeve, pa shkaktuar dëm shtesë ose humbje material</w:t>
      </w:r>
      <w:r>
        <w:rPr>
          <w:rFonts w:ascii="Century Gothic" w:hAnsi="Century Gothic"/>
          <w:sz w:val="24"/>
          <w:szCs w:val="24"/>
          <w:lang w:val="it-IT" w:eastAsia="ar-SA"/>
        </w:rPr>
        <w:t>i në sit</w:t>
      </w:r>
      <w:r w:rsidRPr="00B42E9F">
        <w:rPr>
          <w:rFonts w:ascii="Century Gothic" w:hAnsi="Century Gothic"/>
          <w:sz w:val="24"/>
          <w:szCs w:val="24"/>
          <w:lang w:val="it-IT" w:eastAsia="ar-SA"/>
        </w:rPr>
        <w:t xml:space="preserve">. Nëse testimi shkatërrues strukturor dhe / ose </w:t>
      </w:r>
      <w:r>
        <w:rPr>
          <w:rFonts w:ascii="Century Gothic" w:hAnsi="Century Gothic"/>
          <w:sz w:val="24"/>
          <w:szCs w:val="24"/>
          <w:lang w:val="it-IT" w:eastAsia="ar-SA"/>
        </w:rPr>
        <w:t>sondazhet</w:t>
      </w:r>
      <w:r w:rsidRPr="00B42E9F">
        <w:rPr>
          <w:rFonts w:ascii="Century Gothic" w:hAnsi="Century Gothic"/>
          <w:sz w:val="24"/>
          <w:szCs w:val="24"/>
          <w:lang w:val="it-IT" w:eastAsia="ar-SA"/>
        </w:rPr>
        <w:t xml:space="preserve"> tokësore konsiderohen të nevojshme, ndikimet arkeologjike dhe trashëgimia duhet të vlerësohen paraprakisht për rishikim nga </w:t>
      </w:r>
      <w:r>
        <w:rPr>
          <w:rFonts w:ascii="Century Gothic" w:hAnsi="Century Gothic"/>
          <w:sz w:val="24"/>
          <w:szCs w:val="24"/>
          <w:lang w:val="it-IT" w:eastAsia="ar-SA"/>
        </w:rPr>
        <w:t>Autoriteti Kontraktor</w:t>
      </w:r>
      <w:r w:rsidRPr="00B42E9F">
        <w:rPr>
          <w:rFonts w:ascii="Century Gothic" w:hAnsi="Century Gothic"/>
          <w:sz w:val="24"/>
          <w:szCs w:val="24"/>
          <w:lang w:val="it-IT" w:eastAsia="ar-SA"/>
        </w:rPr>
        <w:t xml:space="preserve"> dhe palët e interesuara. </w:t>
      </w:r>
      <w:r>
        <w:rPr>
          <w:rFonts w:ascii="Century Gothic" w:hAnsi="Century Gothic"/>
          <w:sz w:val="24"/>
          <w:szCs w:val="24"/>
          <w:lang w:val="it-IT" w:eastAsia="ar-SA"/>
        </w:rPr>
        <w:t>Sondazhet destruktive</w:t>
      </w:r>
      <w:r w:rsidRPr="00B42E9F">
        <w:rPr>
          <w:rFonts w:ascii="Century Gothic" w:hAnsi="Century Gothic"/>
          <w:sz w:val="24"/>
          <w:szCs w:val="24"/>
          <w:lang w:val="it-IT" w:eastAsia="ar-SA"/>
        </w:rPr>
        <w:t xml:space="preserve"> duhet </w:t>
      </w:r>
      <w:r>
        <w:rPr>
          <w:rFonts w:ascii="Century Gothic" w:hAnsi="Century Gothic"/>
          <w:sz w:val="24"/>
          <w:szCs w:val="24"/>
          <w:lang w:val="it-IT" w:eastAsia="ar-SA"/>
        </w:rPr>
        <w:t>të aprovohen paraprakisht</w:t>
      </w:r>
      <w:r w:rsidRPr="00B42E9F">
        <w:rPr>
          <w:rFonts w:ascii="Century Gothic" w:hAnsi="Century Gothic"/>
          <w:sz w:val="24"/>
          <w:szCs w:val="24"/>
          <w:lang w:val="it-IT" w:eastAsia="ar-SA"/>
        </w:rPr>
        <w:t xml:space="preserve"> nga </w:t>
      </w:r>
      <w:r>
        <w:rPr>
          <w:rFonts w:ascii="Century Gothic" w:hAnsi="Century Gothic"/>
          <w:sz w:val="24"/>
          <w:szCs w:val="24"/>
          <w:lang w:val="it-IT" w:eastAsia="ar-SA"/>
        </w:rPr>
        <w:t xml:space="preserve">Këshilli Kombëtar i Trashëgimisë Kulturore Materiale në Ministrinë e Kulturës. </w:t>
      </w:r>
    </w:p>
    <w:p w:rsidR="00C551E7" w:rsidRPr="00B42E9F" w:rsidRDefault="00C551E7" w:rsidP="00C551E7">
      <w:pPr>
        <w:spacing w:after="0"/>
        <w:jc w:val="both"/>
        <w:rPr>
          <w:rFonts w:ascii="Century Gothic" w:hAnsi="Century Gothic"/>
          <w:sz w:val="24"/>
          <w:szCs w:val="24"/>
          <w:lang w:val="it-IT" w:eastAsia="ar-SA"/>
        </w:rPr>
      </w:pPr>
    </w:p>
    <w:p w:rsidR="00C551E7" w:rsidRPr="00D64007" w:rsidRDefault="00C551E7" w:rsidP="00C551E7">
      <w:pPr>
        <w:spacing w:after="0"/>
        <w:jc w:val="both"/>
        <w:rPr>
          <w:rFonts w:ascii="Century Gothic" w:hAnsi="Century Gothic"/>
          <w:sz w:val="24"/>
          <w:szCs w:val="24"/>
          <w:lang w:val="it-IT" w:eastAsia="ar-SA"/>
        </w:rPr>
      </w:pPr>
      <w:r w:rsidRPr="0061345E">
        <w:rPr>
          <w:rFonts w:ascii="Century Gothic" w:hAnsi="Century Gothic"/>
          <w:b/>
          <w:sz w:val="24"/>
          <w:szCs w:val="24"/>
          <w:lang w:val="it-IT" w:eastAsia="ar-SA"/>
        </w:rPr>
        <w:t>Prezantimi (në PP):</w:t>
      </w:r>
      <w:r w:rsidRPr="00D64007">
        <w:rPr>
          <w:rFonts w:ascii="Century Gothic" w:hAnsi="Century Gothic"/>
          <w:sz w:val="24"/>
          <w:szCs w:val="24"/>
          <w:lang w:val="it-IT" w:eastAsia="ar-SA"/>
        </w:rPr>
        <w:t xml:space="preserve"> Prezantimi i </w:t>
      </w:r>
      <w:r>
        <w:rPr>
          <w:rFonts w:ascii="Century Gothic" w:hAnsi="Century Gothic"/>
          <w:sz w:val="24"/>
          <w:szCs w:val="24"/>
          <w:lang w:val="it-IT" w:eastAsia="ar-SA"/>
        </w:rPr>
        <w:t>Analizës paraprake dhe studimeve/testimeve/sondazheve të parashikuara të realizohen do të kryhet nga Konsulenti me përfaqësuesin e Autoritetit Kontrator (Menaxherin e Projektit). Prezantimi do të kryhet në ambientet e autoritetit kontraktor ose në platformën online ZOOM</w:t>
      </w:r>
      <w:r w:rsidRPr="00D64007">
        <w:rPr>
          <w:rFonts w:ascii="Century Gothic" w:hAnsi="Century Gothic"/>
          <w:sz w:val="24"/>
          <w:szCs w:val="24"/>
          <w:lang w:val="it-IT" w:eastAsia="ar-SA"/>
        </w:rPr>
        <w:t xml:space="preserve">. </w:t>
      </w:r>
      <w:r>
        <w:rPr>
          <w:rFonts w:ascii="Century Gothic" w:hAnsi="Century Gothic"/>
          <w:sz w:val="24"/>
          <w:szCs w:val="24"/>
          <w:lang w:val="it-IT" w:eastAsia="ar-SA"/>
        </w:rPr>
        <w:t>Më pas Konsulenti do të vijojë me hartimin e Projekt Ide-së</w:t>
      </w:r>
    </w:p>
    <w:p w:rsidR="00C551E7" w:rsidRDefault="00C551E7" w:rsidP="00C551E7">
      <w:pPr>
        <w:spacing w:after="0"/>
        <w:jc w:val="both"/>
        <w:rPr>
          <w:rFonts w:ascii="Century Gothic" w:hAnsi="Century Gothic"/>
          <w:b/>
          <w:sz w:val="24"/>
          <w:szCs w:val="24"/>
          <w:lang w:val="it-IT" w:eastAsia="ar-SA"/>
        </w:rPr>
      </w:pPr>
    </w:p>
    <w:p w:rsidR="00C551E7" w:rsidRPr="00FA51A4" w:rsidRDefault="00C551E7" w:rsidP="00C551E7">
      <w:pPr>
        <w:spacing w:after="0"/>
        <w:jc w:val="both"/>
        <w:rPr>
          <w:rFonts w:ascii="Century Gothic" w:hAnsi="Century Gothic"/>
          <w:sz w:val="24"/>
          <w:szCs w:val="24"/>
          <w:lang w:val="it-IT" w:eastAsia="ar-SA"/>
        </w:rPr>
      </w:pPr>
      <w:r w:rsidRPr="00FA51A4">
        <w:rPr>
          <w:rFonts w:ascii="Century Gothic" w:hAnsi="Century Gothic"/>
          <w:sz w:val="24"/>
          <w:szCs w:val="24"/>
          <w:lang w:val="it-IT" w:eastAsia="ar-SA"/>
        </w:rPr>
        <w:t xml:space="preserve">Bazuar në rezultatet e </w:t>
      </w:r>
      <w:r>
        <w:rPr>
          <w:rFonts w:ascii="Century Gothic" w:hAnsi="Century Gothic"/>
          <w:sz w:val="24"/>
          <w:szCs w:val="24"/>
          <w:lang w:val="it-IT" w:eastAsia="ar-SA"/>
        </w:rPr>
        <w:t xml:space="preserve">Analizes Paraprake, </w:t>
      </w:r>
      <w:r w:rsidRPr="00FA51A4">
        <w:rPr>
          <w:rFonts w:ascii="Century Gothic" w:hAnsi="Century Gothic"/>
          <w:sz w:val="24"/>
          <w:szCs w:val="24"/>
          <w:lang w:val="it-IT" w:eastAsia="ar-SA"/>
        </w:rPr>
        <w:t xml:space="preserve">Konsulenti do të përgatisë një listë </w:t>
      </w:r>
      <w:r>
        <w:rPr>
          <w:rFonts w:ascii="Century Gothic" w:hAnsi="Century Gothic"/>
          <w:sz w:val="24"/>
          <w:szCs w:val="24"/>
          <w:lang w:val="it-IT" w:eastAsia="ar-SA"/>
        </w:rPr>
        <w:t xml:space="preserve">të ndërhyrjeve prioritare. </w:t>
      </w:r>
      <w:r w:rsidRPr="00FA51A4">
        <w:rPr>
          <w:rFonts w:ascii="Century Gothic" w:hAnsi="Century Gothic"/>
          <w:sz w:val="24"/>
          <w:szCs w:val="24"/>
          <w:lang w:val="it-IT" w:eastAsia="ar-SA"/>
        </w:rPr>
        <w:t xml:space="preserve">Bazuar në këtë përparësi, </w:t>
      </w:r>
      <w:r>
        <w:rPr>
          <w:rFonts w:ascii="Century Gothic" w:hAnsi="Century Gothic"/>
          <w:sz w:val="24"/>
          <w:szCs w:val="24"/>
          <w:lang w:val="it-IT" w:eastAsia="ar-SA"/>
        </w:rPr>
        <w:t>projekt-ideja do të hartohet</w:t>
      </w:r>
      <w:r w:rsidRPr="00FA51A4">
        <w:rPr>
          <w:rFonts w:ascii="Century Gothic" w:hAnsi="Century Gothic"/>
          <w:sz w:val="24"/>
          <w:szCs w:val="24"/>
          <w:lang w:val="it-IT" w:eastAsia="ar-SA"/>
        </w:rPr>
        <w:t xml:space="preserve"> për ndërhyrjet me përparësi (lista e shkurtër) si pjesë e një plani veprimi urgjent. Kjo duhet të përfshijë fusha me përparësi të lartë për të zbatuar një program monitorimi afatgjatë.</w:t>
      </w:r>
    </w:p>
    <w:p w:rsidR="00C551E7" w:rsidRPr="00FA51A4" w:rsidRDefault="00C551E7" w:rsidP="00C551E7">
      <w:pPr>
        <w:spacing w:after="0"/>
        <w:jc w:val="both"/>
        <w:rPr>
          <w:rFonts w:ascii="Century Gothic" w:hAnsi="Century Gothic"/>
          <w:sz w:val="24"/>
          <w:szCs w:val="24"/>
          <w:lang w:val="it-IT" w:eastAsia="ar-SA"/>
        </w:rPr>
      </w:pPr>
    </w:p>
    <w:p w:rsidR="00C551E7" w:rsidRPr="00FA51A4" w:rsidRDefault="00C551E7" w:rsidP="00C551E7">
      <w:pPr>
        <w:spacing w:after="0"/>
        <w:jc w:val="both"/>
        <w:rPr>
          <w:rFonts w:ascii="Century Gothic" w:hAnsi="Century Gothic"/>
          <w:sz w:val="24"/>
          <w:szCs w:val="24"/>
          <w:lang w:val="it-IT" w:eastAsia="ar-SA"/>
        </w:rPr>
      </w:pPr>
      <w:r w:rsidRPr="00FA51A4">
        <w:rPr>
          <w:rFonts w:ascii="Century Gothic" w:hAnsi="Century Gothic"/>
          <w:sz w:val="24"/>
          <w:szCs w:val="24"/>
          <w:lang w:val="it-IT" w:eastAsia="ar-SA"/>
        </w:rPr>
        <w:t xml:space="preserve">Në zhvillimin e opsioneve të ndërhyrjes, duhet të merren parasysh këto: ruajtja e </w:t>
      </w:r>
      <w:r>
        <w:rPr>
          <w:rFonts w:ascii="Century Gothic" w:hAnsi="Century Gothic"/>
          <w:sz w:val="24"/>
          <w:szCs w:val="24"/>
          <w:lang w:val="it-IT" w:eastAsia="ar-SA"/>
        </w:rPr>
        <w:t>autencitetit të materialit</w:t>
      </w:r>
      <w:r w:rsidRPr="00FA51A4">
        <w:rPr>
          <w:rFonts w:ascii="Century Gothic" w:hAnsi="Century Gothic"/>
          <w:sz w:val="24"/>
          <w:szCs w:val="24"/>
          <w:lang w:val="it-IT" w:eastAsia="ar-SA"/>
        </w:rPr>
        <w:t xml:space="preserve"> dhe </w:t>
      </w:r>
      <w:r>
        <w:rPr>
          <w:rFonts w:ascii="Century Gothic" w:hAnsi="Century Gothic"/>
          <w:sz w:val="24"/>
          <w:szCs w:val="24"/>
          <w:lang w:val="it-IT" w:eastAsia="ar-SA"/>
        </w:rPr>
        <w:t>mbrojtja</w:t>
      </w:r>
      <w:r w:rsidRPr="00FA51A4">
        <w:rPr>
          <w:rFonts w:ascii="Century Gothic" w:hAnsi="Century Gothic"/>
          <w:sz w:val="24"/>
          <w:szCs w:val="24"/>
          <w:lang w:val="it-IT" w:eastAsia="ar-SA"/>
        </w:rPr>
        <w:t xml:space="preserve"> e pasurive kulturore, favorizimi i masave të </w:t>
      </w:r>
      <w:r w:rsidRPr="00FA51A4">
        <w:rPr>
          <w:rFonts w:ascii="Century Gothic" w:hAnsi="Century Gothic"/>
          <w:sz w:val="24"/>
          <w:szCs w:val="24"/>
          <w:lang w:val="it-IT" w:eastAsia="ar-SA"/>
        </w:rPr>
        <w:lastRenderedPageBreak/>
        <w:t xml:space="preserve">ndërhyrjes që janë të kthyeshme, dhe ndikimet direkte dhe indirekte në trashëgiminë kulturore për masat e propozuara. Për më tepër, duhet të paraqiten arsye për secilën ndërhyrje të propozuar së bashku me mënyrën se si </w:t>
      </w:r>
      <w:r>
        <w:rPr>
          <w:rFonts w:ascii="Century Gothic" w:hAnsi="Century Gothic"/>
          <w:sz w:val="24"/>
          <w:szCs w:val="24"/>
          <w:lang w:val="it-IT" w:eastAsia="ar-SA"/>
        </w:rPr>
        <w:t xml:space="preserve">projekti </w:t>
      </w:r>
      <w:r w:rsidRPr="00FA51A4">
        <w:rPr>
          <w:rFonts w:ascii="Century Gothic" w:hAnsi="Century Gothic"/>
          <w:sz w:val="24"/>
          <w:szCs w:val="24"/>
          <w:lang w:val="it-IT" w:eastAsia="ar-SA"/>
        </w:rPr>
        <w:t>konsideron statusin, vlerat dhe gjendjen ekzistuese të pasurive të trashëgimisë kulturore të prekura.</w:t>
      </w:r>
    </w:p>
    <w:p w:rsidR="00C551E7" w:rsidRPr="00FA51A4" w:rsidRDefault="00C551E7" w:rsidP="00C551E7">
      <w:pPr>
        <w:spacing w:after="0"/>
        <w:jc w:val="both"/>
        <w:rPr>
          <w:rFonts w:ascii="Century Gothic" w:hAnsi="Century Gothic"/>
          <w:sz w:val="24"/>
          <w:szCs w:val="24"/>
          <w:lang w:val="it-IT" w:eastAsia="ar-SA"/>
        </w:rPr>
      </w:pPr>
    </w:p>
    <w:p w:rsidR="00C551E7" w:rsidRPr="00FA51A4" w:rsidRDefault="00C551E7" w:rsidP="00C551E7">
      <w:pPr>
        <w:spacing w:after="0"/>
        <w:jc w:val="both"/>
        <w:rPr>
          <w:rFonts w:ascii="Century Gothic" w:hAnsi="Century Gothic"/>
          <w:sz w:val="24"/>
          <w:szCs w:val="24"/>
          <w:lang w:val="it-IT" w:eastAsia="ar-SA"/>
        </w:rPr>
      </w:pPr>
      <w:r w:rsidRPr="00FA51A4">
        <w:rPr>
          <w:rFonts w:ascii="Century Gothic" w:hAnsi="Century Gothic"/>
          <w:sz w:val="24"/>
          <w:szCs w:val="24"/>
          <w:lang w:val="it-IT" w:eastAsia="ar-SA"/>
        </w:rPr>
        <w:t xml:space="preserve">Në përgatitjen e modeleve paraprake të konceptit për çdo ndërhyrje të zgjedhur me përparësi (listë e shkurtër), Konsulenti do të marrë në konsideratë </w:t>
      </w:r>
      <w:r>
        <w:rPr>
          <w:rFonts w:ascii="Century Gothic" w:hAnsi="Century Gothic"/>
          <w:sz w:val="24"/>
          <w:szCs w:val="24"/>
          <w:lang w:val="it-IT" w:eastAsia="ar-SA"/>
        </w:rPr>
        <w:t>pikat si</w:t>
      </w:r>
      <w:r w:rsidRPr="00FA51A4">
        <w:rPr>
          <w:rFonts w:ascii="Century Gothic" w:hAnsi="Century Gothic"/>
          <w:sz w:val="24"/>
          <w:szCs w:val="24"/>
          <w:lang w:val="it-IT" w:eastAsia="ar-SA"/>
        </w:rPr>
        <w:t xml:space="preserve"> më poshtë (por jo të kufizuar në) për të siguruar prezantimin teknik të përshtatshëm, siç janë:</w:t>
      </w:r>
    </w:p>
    <w:p w:rsidR="00C551E7" w:rsidRPr="00FA51A4" w:rsidRDefault="00C551E7" w:rsidP="00C551E7">
      <w:pPr>
        <w:spacing w:after="0"/>
        <w:jc w:val="both"/>
        <w:rPr>
          <w:rFonts w:ascii="Century Gothic" w:hAnsi="Century Gothic"/>
          <w:sz w:val="24"/>
          <w:szCs w:val="24"/>
          <w:lang w:val="it-IT" w:eastAsia="ar-SA"/>
        </w:rPr>
      </w:pPr>
    </w:p>
    <w:p w:rsidR="00C551E7" w:rsidRPr="00FA51A4" w:rsidRDefault="00C551E7" w:rsidP="00C551E7">
      <w:pPr>
        <w:spacing w:after="0"/>
        <w:ind w:left="990" w:hanging="270"/>
        <w:jc w:val="both"/>
        <w:rPr>
          <w:rFonts w:ascii="Century Gothic" w:hAnsi="Century Gothic"/>
          <w:sz w:val="24"/>
          <w:szCs w:val="24"/>
          <w:lang w:val="it-IT" w:eastAsia="ar-SA"/>
        </w:rPr>
      </w:pPr>
      <w:r w:rsidRPr="00FA51A4">
        <w:rPr>
          <w:rFonts w:ascii="Century Gothic" w:hAnsi="Century Gothic"/>
          <w:sz w:val="24"/>
          <w:szCs w:val="24"/>
          <w:lang w:val="it-IT" w:eastAsia="ar-SA"/>
        </w:rPr>
        <w:t>i. Modelet paraprake arkitektonike / inxhinierike do të paraqiten me Skica dhe vizatime / vizualizim konceptual 3D, etj. Për propozime më të mira vizuale;</w:t>
      </w:r>
    </w:p>
    <w:p w:rsidR="00C551E7" w:rsidRPr="00FA51A4" w:rsidRDefault="00C551E7" w:rsidP="00C551E7">
      <w:pPr>
        <w:spacing w:after="0"/>
        <w:ind w:left="990" w:hanging="270"/>
        <w:jc w:val="both"/>
        <w:rPr>
          <w:rFonts w:ascii="Century Gothic" w:hAnsi="Century Gothic"/>
          <w:sz w:val="24"/>
          <w:szCs w:val="24"/>
          <w:lang w:val="it-IT" w:eastAsia="ar-SA"/>
        </w:rPr>
      </w:pPr>
      <w:r w:rsidRPr="00FA51A4">
        <w:rPr>
          <w:rFonts w:ascii="Century Gothic" w:hAnsi="Century Gothic"/>
          <w:sz w:val="24"/>
          <w:szCs w:val="24"/>
          <w:lang w:val="it-IT" w:eastAsia="ar-SA"/>
        </w:rPr>
        <w:t xml:space="preserve">ii. </w:t>
      </w:r>
      <w:r>
        <w:rPr>
          <w:rFonts w:ascii="Century Gothic" w:hAnsi="Century Gothic"/>
          <w:sz w:val="24"/>
          <w:szCs w:val="24"/>
          <w:lang w:val="it-IT" w:eastAsia="ar-SA"/>
        </w:rPr>
        <w:t xml:space="preserve">Planimetritë </w:t>
      </w:r>
      <w:r w:rsidRPr="00FA51A4">
        <w:rPr>
          <w:rFonts w:ascii="Century Gothic" w:hAnsi="Century Gothic"/>
          <w:sz w:val="24"/>
          <w:szCs w:val="24"/>
          <w:lang w:val="it-IT" w:eastAsia="ar-SA"/>
        </w:rPr>
        <w:t xml:space="preserve">dhe </w:t>
      </w:r>
      <w:r>
        <w:rPr>
          <w:rFonts w:ascii="Century Gothic" w:hAnsi="Century Gothic"/>
          <w:sz w:val="24"/>
          <w:szCs w:val="24"/>
          <w:lang w:val="it-IT" w:eastAsia="ar-SA"/>
        </w:rPr>
        <w:t>prerjet gjatësore e tërthore teknike përkatëse / fasadat</w:t>
      </w:r>
      <w:r w:rsidRPr="00FA51A4">
        <w:rPr>
          <w:rFonts w:ascii="Century Gothic" w:hAnsi="Century Gothic"/>
          <w:sz w:val="24"/>
          <w:szCs w:val="24"/>
          <w:lang w:val="it-IT" w:eastAsia="ar-SA"/>
        </w:rPr>
        <w:t xml:space="preserve"> / detajet duhet të paraqiten në shkallë të përshtatshme vizatimi (psh. 1:50 - 1: 500, etj.). Për detaje të sakta shkallët nga 1: 1- deri në 1:25, etj. Duhet të përdoren për të siguruar lexueshmëri dhe saktësi teknike</w:t>
      </w:r>
      <w:r>
        <w:rPr>
          <w:rFonts w:ascii="Century Gothic" w:hAnsi="Century Gothic"/>
          <w:sz w:val="24"/>
          <w:szCs w:val="24"/>
          <w:lang w:val="it-IT" w:eastAsia="ar-SA"/>
        </w:rPr>
        <w:t>.</w:t>
      </w:r>
    </w:p>
    <w:p w:rsidR="00C551E7" w:rsidRPr="00FA51A4" w:rsidRDefault="00C551E7" w:rsidP="00C551E7">
      <w:pPr>
        <w:spacing w:after="0"/>
        <w:ind w:left="810" w:hanging="90"/>
        <w:jc w:val="both"/>
        <w:rPr>
          <w:rFonts w:ascii="Century Gothic" w:hAnsi="Century Gothic"/>
          <w:sz w:val="24"/>
          <w:szCs w:val="24"/>
          <w:lang w:val="it-IT" w:eastAsia="ar-SA"/>
        </w:rPr>
      </w:pPr>
      <w:r>
        <w:rPr>
          <w:rFonts w:ascii="Century Gothic" w:hAnsi="Century Gothic"/>
          <w:sz w:val="24"/>
          <w:szCs w:val="24"/>
          <w:lang w:val="it-IT" w:eastAsia="ar-SA"/>
        </w:rPr>
        <w:t>iii</w:t>
      </w:r>
      <w:r w:rsidRPr="00FA51A4">
        <w:rPr>
          <w:rFonts w:ascii="Century Gothic" w:hAnsi="Century Gothic"/>
          <w:sz w:val="24"/>
          <w:szCs w:val="24"/>
          <w:lang w:val="it-IT" w:eastAsia="ar-SA"/>
        </w:rPr>
        <w:t xml:space="preserve">. </w:t>
      </w:r>
      <w:r>
        <w:rPr>
          <w:rFonts w:ascii="Century Gothic" w:hAnsi="Century Gothic"/>
          <w:sz w:val="24"/>
          <w:szCs w:val="24"/>
          <w:lang w:val="it-IT" w:eastAsia="ar-SA"/>
        </w:rPr>
        <w:t>Preventivat Paraprakë</w:t>
      </w:r>
      <w:r w:rsidRPr="00FA51A4">
        <w:rPr>
          <w:rFonts w:ascii="Century Gothic" w:hAnsi="Century Gothic"/>
          <w:sz w:val="24"/>
          <w:szCs w:val="24"/>
          <w:lang w:val="it-IT" w:eastAsia="ar-SA"/>
        </w:rPr>
        <w:t>;</w:t>
      </w:r>
    </w:p>
    <w:p w:rsidR="00C551E7" w:rsidRPr="00FA51A4" w:rsidRDefault="00C551E7" w:rsidP="00C551E7">
      <w:pPr>
        <w:spacing w:after="0"/>
        <w:ind w:left="810" w:hanging="90"/>
        <w:jc w:val="both"/>
        <w:rPr>
          <w:rFonts w:ascii="Century Gothic" w:hAnsi="Century Gothic"/>
          <w:sz w:val="24"/>
          <w:szCs w:val="24"/>
          <w:lang w:val="it-IT" w:eastAsia="ar-SA"/>
        </w:rPr>
      </w:pPr>
      <w:r>
        <w:rPr>
          <w:rFonts w:ascii="Century Gothic" w:hAnsi="Century Gothic"/>
          <w:sz w:val="24"/>
          <w:szCs w:val="24"/>
          <w:lang w:val="it-IT" w:eastAsia="ar-SA"/>
        </w:rPr>
        <w:t>iv</w:t>
      </w:r>
      <w:r w:rsidRPr="00FA51A4">
        <w:rPr>
          <w:rFonts w:ascii="Century Gothic" w:hAnsi="Century Gothic"/>
          <w:sz w:val="24"/>
          <w:szCs w:val="24"/>
          <w:lang w:val="it-IT" w:eastAsia="ar-SA"/>
        </w:rPr>
        <w:t>. Specifikimet paraprake teknike;</w:t>
      </w:r>
    </w:p>
    <w:p w:rsidR="00C551E7" w:rsidRPr="00FA51A4" w:rsidRDefault="00C551E7" w:rsidP="00C551E7">
      <w:pPr>
        <w:spacing w:after="0"/>
        <w:ind w:left="810" w:hanging="90"/>
        <w:jc w:val="both"/>
        <w:rPr>
          <w:rFonts w:ascii="Century Gothic" w:hAnsi="Century Gothic"/>
          <w:sz w:val="24"/>
          <w:szCs w:val="24"/>
          <w:lang w:val="it-IT" w:eastAsia="ar-SA"/>
        </w:rPr>
      </w:pPr>
      <w:r>
        <w:rPr>
          <w:rFonts w:ascii="Century Gothic" w:hAnsi="Century Gothic"/>
          <w:sz w:val="24"/>
          <w:szCs w:val="24"/>
          <w:lang w:val="it-IT" w:eastAsia="ar-SA"/>
        </w:rPr>
        <w:t>v</w:t>
      </w:r>
      <w:r w:rsidRPr="00FA51A4">
        <w:rPr>
          <w:rFonts w:ascii="Century Gothic" w:hAnsi="Century Gothic"/>
          <w:sz w:val="24"/>
          <w:szCs w:val="24"/>
          <w:lang w:val="it-IT" w:eastAsia="ar-SA"/>
        </w:rPr>
        <w:t>. Raportet teknike paraprake;</w:t>
      </w:r>
    </w:p>
    <w:p w:rsidR="00C551E7" w:rsidRPr="00FA51A4" w:rsidRDefault="00C551E7" w:rsidP="00C551E7">
      <w:pPr>
        <w:spacing w:after="0"/>
        <w:ind w:left="810" w:hanging="90"/>
        <w:jc w:val="both"/>
        <w:rPr>
          <w:rFonts w:ascii="Century Gothic" w:hAnsi="Century Gothic"/>
          <w:sz w:val="24"/>
          <w:szCs w:val="24"/>
          <w:lang w:val="it-IT" w:eastAsia="ar-SA"/>
        </w:rPr>
      </w:pPr>
      <w:r>
        <w:rPr>
          <w:rFonts w:ascii="Century Gothic" w:hAnsi="Century Gothic"/>
          <w:sz w:val="24"/>
          <w:szCs w:val="24"/>
          <w:lang w:val="it-IT" w:eastAsia="ar-SA"/>
        </w:rPr>
        <w:t>v</w:t>
      </w:r>
      <w:r w:rsidRPr="00FA51A4">
        <w:rPr>
          <w:rFonts w:ascii="Century Gothic" w:hAnsi="Century Gothic"/>
          <w:sz w:val="24"/>
          <w:szCs w:val="24"/>
          <w:lang w:val="it-IT" w:eastAsia="ar-SA"/>
        </w:rPr>
        <w:t>i. Vlerësimet paraprake të ndikimit në trashëgimi;</w:t>
      </w:r>
    </w:p>
    <w:p w:rsidR="00C551E7" w:rsidRPr="00FA51A4" w:rsidRDefault="00C551E7" w:rsidP="00C551E7">
      <w:pPr>
        <w:spacing w:after="0"/>
        <w:ind w:left="810" w:hanging="90"/>
        <w:jc w:val="both"/>
        <w:rPr>
          <w:rFonts w:ascii="Century Gothic" w:hAnsi="Century Gothic"/>
          <w:sz w:val="24"/>
          <w:szCs w:val="24"/>
          <w:lang w:val="it-IT" w:eastAsia="ar-SA"/>
        </w:rPr>
      </w:pPr>
      <w:r>
        <w:rPr>
          <w:rFonts w:ascii="Century Gothic" w:hAnsi="Century Gothic"/>
          <w:sz w:val="24"/>
          <w:szCs w:val="24"/>
          <w:lang w:val="it-IT" w:eastAsia="ar-SA"/>
        </w:rPr>
        <w:t>vi</w:t>
      </w:r>
      <w:r w:rsidRPr="00FA51A4">
        <w:rPr>
          <w:rFonts w:ascii="Century Gothic" w:hAnsi="Century Gothic"/>
          <w:sz w:val="24"/>
          <w:szCs w:val="24"/>
          <w:lang w:val="it-IT" w:eastAsia="ar-SA"/>
        </w:rPr>
        <w:t>i. Vlerësimet paraprake të ndikimit në mjedis dhe social;</w:t>
      </w:r>
    </w:p>
    <w:p w:rsidR="00C551E7" w:rsidRPr="00FA51A4" w:rsidRDefault="00C551E7" w:rsidP="00C551E7">
      <w:pPr>
        <w:spacing w:after="0"/>
        <w:ind w:left="810" w:hanging="90"/>
        <w:jc w:val="both"/>
        <w:rPr>
          <w:rFonts w:ascii="Century Gothic" w:hAnsi="Century Gothic"/>
          <w:sz w:val="24"/>
          <w:szCs w:val="24"/>
          <w:lang w:val="it-IT" w:eastAsia="ar-SA"/>
        </w:rPr>
      </w:pPr>
      <w:r>
        <w:rPr>
          <w:rFonts w:ascii="Century Gothic" w:hAnsi="Century Gothic"/>
          <w:sz w:val="24"/>
          <w:szCs w:val="24"/>
          <w:lang w:val="it-IT" w:eastAsia="ar-SA"/>
        </w:rPr>
        <w:t>viii. P</w:t>
      </w:r>
      <w:r w:rsidRPr="00FA51A4">
        <w:rPr>
          <w:rFonts w:ascii="Century Gothic" w:hAnsi="Century Gothic"/>
          <w:sz w:val="24"/>
          <w:szCs w:val="24"/>
          <w:lang w:val="it-IT" w:eastAsia="ar-SA"/>
        </w:rPr>
        <w:t xml:space="preserve">lani i Punës për punët që do të kryhen për të </w:t>
      </w:r>
      <w:r>
        <w:rPr>
          <w:rFonts w:ascii="Century Gothic" w:hAnsi="Century Gothic"/>
          <w:sz w:val="24"/>
          <w:szCs w:val="24"/>
          <w:lang w:val="it-IT" w:eastAsia="ar-SA"/>
        </w:rPr>
        <w:t xml:space="preserve">garantuar </w:t>
      </w:r>
      <w:r w:rsidRPr="00FA51A4">
        <w:rPr>
          <w:rFonts w:ascii="Century Gothic" w:hAnsi="Century Gothic"/>
          <w:sz w:val="24"/>
          <w:szCs w:val="24"/>
          <w:lang w:val="it-IT" w:eastAsia="ar-SA"/>
        </w:rPr>
        <w:t>sigurinë në vend;</w:t>
      </w:r>
    </w:p>
    <w:p w:rsidR="00C551E7" w:rsidRDefault="00C551E7" w:rsidP="00C551E7">
      <w:pPr>
        <w:spacing w:after="0"/>
        <w:ind w:left="810" w:hanging="90"/>
        <w:jc w:val="both"/>
        <w:rPr>
          <w:rFonts w:ascii="Century Gothic" w:hAnsi="Century Gothic"/>
          <w:sz w:val="24"/>
          <w:szCs w:val="24"/>
          <w:lang w:val="it-IT" w:eastAsia="ar-SA"/>
        </w:rPr>
      </w:pPr>
      <w:r>
        <w:rPr>
          <w:rFonts w:ascii="Century Gothic" w:hAnsi="Century Gothic"/>
          <w:sz w:val="24"/>
          <w:szCs w:val="24"/>
          <w:lang w:val="it-IT" w:eastAsia="ar-SA"/>
        </w:rPr>
        <w:t>ix</w:t>
      </w:r>
      <w:r w:rsidRPr="00FA51A4">
        <w:rPr>
          <w:rFonts w:ascii="Century Gothic" w:hAnsi="Century Gothic"/>
          <w:sz w:val="24"/>
          <w:szCs w:val="24"/>
          <w:lang w:val="it-IT" w:eastAsia="ar-SA"/>
        </w:rPr>
        <w:t>. Udhëzim për zbatimin e punëve dhe planeve të mirëmbajtjes;</w:t>
      </w:r>
    </w:p>
    <w:p w:rsidR="00C551E7" w:rsidRPr="00FA51A4" w:rsidRDefault="00C551E7" w:rsidP="00C551E7">
      <w:pPr>
        <w:spacing w:after="0"/>
        <w:ind w:left="810" w:hanging="90"/>
        <w:jc w:val="both"/>
        <w:rPr>
          <w:rFonts w:ascii="Century Gothic" w:hAnsi="Century Gothic"/>
          <w:sz w:val="24"/>
          <w:szCs w:val="24"/>
          <w:lang w:val="it-IT" w:eastAsia="ar-SA"/>
        </w:rPr>
      </w:pPr>
    </w:p>
    <w:p w:rsidR="00C551E7" w:rsidRPr="00CD582E" w:rsidRDefault="00C551E7" w:rsidP="00C551E7">
      <w:pPr>
        <w:spacing w:after="0"/>
        <w:jc w:val="both"/>
        <w:rPr>
          <w:rFonts w:ascii="Century Gothic" w:hAnsi="Century Gothic"/>
          <w:sz w:val="24"/>
          <w:szCs w:val="24"/>
          <w:lang w:val="it-IT" w:eastAsia="ar-SA"/>
        </w:rPr>
      </w:pPr>
      <w:r w:rsidRPr="00FB7B99">
        <w:rPr>
          <w:rFonts w:ascii="Century Gothic" w:hAnsi="Century Gothic"/>
          <w:b/>
          <w:sz w:val="24"/>
          <w:szCs w:val="24"/>
          <w:lang w:val="it-IT" w:eastAsia="ar-SA"/>
        </w:rPr>
        <w:t>Sondazhet Teknike:</w:t>
      </w:r>
      <w:r w:rsidRPr="00CD582E">
        <w:rPr>
          <w:rFonts w:ascii="Century Gothic" w:hAnsi="Century Gothic"/>
          <w:sz w:val="24"/>
          <w:szCs w:val="24"/>
          <w:lang w:val="it-IT" w:eastAsia="ar-SA"/>
        </w:rPr>
        <w:t xml:space="preserve"> Për të prodhuar </w:t>
      </w:r>
      <w:r>
        <w:rPr>
          <w:rFonts w:ascii="Century Gothic" w:hAnsi="Century Gothic"/>
          <w:sz w:val="24"/>
          <w:szCs w:val="24"/>
          <w:lang w:val="it-IT" w:eastAsia="ar-SA"/>
        </w:rPr>
        <w:t>projektin</w:t>
      </w:r>
      <w:r w:rsidRPr="00CD582E">
        <w:rPr>
          <w:rFonts w:ascii="Century Gothic" w:hAnsi="Century Gothic"/>
          <w:sz w:val="24"/>
          <w:szCs w:val="24"/>
          <w:lang w:val="it-IT" w:eastAsia="ar-SA"/>
        </w:rPr>
        <w:t xml:space="preserve"> paraprak arkitektonik</w:t>
      </w:r>
      <w:r>
        <w:rPr>
          <w:rFonts w:ascii="Century Gothic" w:hAnsi="Century Gothic"/>
          <w:sz w:val="24"/>
          <w:szCs w:val="24"/>
          <w:lang w:val="it-IT" w:eastAsia="ar-SA"/>
        </w:rPr>
        <w:t xml:space="preserve"> / inxhinierik</w:t>
      </w:r>
      <w:r w:rsidRPr="00CD582E">
        <w:rPr>
          <w:rFonts w:ascii="Century Gothic" w:hAnsi="Century Gothic"/>
          <w:sz w:val="24"/>
          <w:szCs w:val="24"/>
          <w:lang w:val="it-IT" w:eastAsia="ar-SA"/>
        </w:rPr>
        <w:t xml:space="preserve"> të qëndruesh</w:t>
      </w:r>
      <w:r>
        <w:rPr>
          <w:rFonts w:ascii="Century Gothic" w:hAnsi="Century Gothic"/>
          <w:sz w:val="24"/>
          <w:szCs w:val="24"/>
          <w:lang w:val="it-IT" w:eastAsia="ar-SA"/>
        </w:rPr>
        <w:t>ëm</w:t>
      </w:r>
      <w:r w:rsidRPr="00CD582E">
        <w:rPr>
          <w:rFonts w:ascii="Century Gothic" w:hAnsi="Century Gothic"/>
          <w:sz w:val="24"/>
          <w:szCs w:val="24"/>
          <w:lang w:val="it-IT" w:eastAsia="ar-SA"/>
        </w:rPr>
        <w:t xml:space="preserve">, do të zhvillohen (por jo vetëm): (i) </w:t>
      </w:r>
      <w:r>
        <w:rPr>
          <w:rFonts w:ascii="Century Gothic" w:hAnsi="Century Gothic"/>
          <w:sz w:val="24"/>
          <w:szCs w:val="24"/>
          <w:lang w:val="it-IT" w:eastAsia="ar-SA"/>
        </w:rPr>
        <w:t>sondazhe</w:t>
      </w:r>
      <w:r w:rsidRPr="00CD582E">
        <w:rPr>
          <w:rFonts w:ascii="Century Gothic" w:hAnsi="Century Gothic"/>
          <w:sz w:val="24"/>
          <w:szCs w:val="24"/>
          <w:lang w:val="it-IT" w:eastAsia="ar-SA"/>
        </w:rPr>
        <w:t xml:space="preserve"> shtesë në terren, përfshirë studime topografike dhe arkitekturore </w:t>
      </w:r>
      <w:r>
        <w:rPr>
          <w:rFonts w:ascii="Century Gothic" w:hAnsi="Century Gothic"/>
          <w:sz w:val="24"/>
          <w:szCs w:val="24"/>
          <w:lang w:val="it-IT" w:eastAsia="ar-SA"/>
        </w:rPr>
        <w:t>në terren</w:t>
      </w:r>
      <w:r w:rsidRPr="00CD582E">
        <w:rPr>
          <w:rFonts w:ascii="Century Gothic" w:hAnsi="Century Gothic"/>
          <w:sz w:val="24"/>
          <w:szCs w:val="24"/>
          <w:lang w:val="it-IT" w:eastAsia="ar-SA"/>
        </w:rPr>
        <w:t xml:space="preserve">, vizatime të dimensionuara të ndërtesave / fasadat / elementet e tjera </w:t>
      </w:r>
      <w:r>
        <w:rPr>
          <w:rFonts w:ascii="Century Gothic" w:hAnsi="Century Gothic"/>
          <w:sz w:val="24"/>
          <w:szCs w:val="24"/>
          <w:lang w:val="it-IT" w:eastAsia="ar-SA"/>
        </w:rPr>
        <w:t>ku do të ndërhyhet.</w:t>
      </w:r>
    </w:p>
    <w:p w:rsidR="00C551E7" w:rsidRDefault="00C551E7" w:rsidP="00C551E7">
      <w:pPr>
        <w:spacing w:after="0"/>
        <w:jc w:val="both"/>
        <w:rPr>
          <w:rFonts w:ascii="Century Gothic" w:hAnsi="Century Gothic"/>
          <w:sz w:val="24"/>
          <w:szCs w:val="24"/>
          <w:lang w:val="it-IT" w:eastAsia="ar-SA"/>
        </w:rPr>
      </w:pPr>
    </w:p>
    <w:p w:rsidR="00C551E7" w:rsidRDefault="00C551E7" w:rsidP="00C551E7">
      <w:pPr>
        <w:spacing w:after="0"/>
        <w:jc w:val="both"/>
        <w:rPr>
          <w:rFonts w:ascii="Century Gothic" w:hAnsi="Century Gothic"/>
          <w:sz w:val="24"/>
          <w:szCs w:val="24"/>
          <w:lang w:val="it-IT" w:eastAsia="ar-SA"/>
        </w:rPr>
      </w:pPr>
      <w:r w:rsidRPr="00CD582E">
        <w:rPr>
          <w:rFonts w:ascii="Century Gothic" w:hAnsi="Century Gothic"/>
          <w:sz w:val="24"/>
          <w:szCs w:val="24"/>
          <w:lang w:val="it-IT" w:eastAsia="ar-SA"/>
        </w:rPr>
        <w:t xml:space="preserve">Do të ketë diskutime dhe raportime interaktive të rregullta ndërmjet ekipit të Konsulentëve dhe </w:t>
      </w:r>
      <w:r>
        <w:rPr>
          <w:rFonts w:ascii="Century Gothic" w:hAnsi="Century Gothic"/>
          <w:sz w:val="24"/>
          <w:szCs w:val="24"/>
          <w:lang w:val="it-IT" w:eastAsia="ar-SA"/>
        </w:rPr>
        <w:t>Autoritetit Kontraktor</w:t>
      </w:r>
      <w:r w:rsidRPr="00CD582E">
        <w:rPr>
          <w:rFonts w:ascii="Century Gothic" w:hAnsi="Century Gothic"/>
          <w:sz w:val="24"/>
          <w:szCs w:val="24"/>
          <w:lang w:val="it-IT" w:eastAsia="ar-SA"/>
        </w:rPr>
        <w:t>, gjithashtu palë të interesuara (</w:t>
      </w:r>
      <w:r>
        <w:rPr>
          <w:rFonts w:ascii="Century Gothic" w:hAnsi="Century Gothic"/>
          <w:sz w:val="24"/>
          <w:szCs w:val="24"/>
          <w:lang w:val="it-IT" w:eastAsia="ar-SA"/>
        </w:rPr>
        <w:t>Ministria e Kulturës, Drejtoria Rajonale e</w:t>
      </w:r>
      <w:r w:rsidR="00E620DE">
        <w:rPr>
          <w:rFonts w:ascii="Century Gothic" w:hAnsi="Century Gothic"/>
          <w:sz w:val="24"/>
          <w:szCs w:val="24"/>
          <w:lang w:val="it-IT" w:eastAsia="ar-SA"/>
        </w:rPr>
        <w:t xml:space="preserve"> Trashëgimisë Kulturore Tiranë</w:t>
      </w:r>
      <w:r w:rsidR="007B47B0">
        <w:rPr>
          <w:rFonts w:ascii="Century Gothic" w:hAnsi="Century Gothic"/>
          <w:sz w:val="24"/>
          <w:szCs w:val="24"/>
          <w:lang w:val="it-IT" w:eastAsia="ar-SA"/>
        </w:rPr>
        <w:t>, etj</w:t>
      </w:r>
      <w:r w:rsidRPr="00CD582E">
        <w:rPr>
          <w:rFonts w:ascii="Century Gothic" w:hAnsi="Century Gothic"/>
          <w:sz w:val="24"/>
          <w:szCs w:val="24"/>
          <w:lang w:val="it-IT" w:eastAsia="ar-SA"/>
        </w:rPr>
        <w:t xml:space="preserve">) dhe të siguroheni që ndërhyrjet e propozuara janë të realizueshme dhe në përputhje me fushën e konsulencës dhe janë zhvilluar duke marrë parasysh udhëzimet dhe rregulloret që veprojnë </w:t>
      </w:r>
      <w:r>
        <w:rPr>
          <w:rFonts w:ascii="Century Gothic" w:hAnsi="Century Gothic"/>
          <w:sz w:val="24"/>
          <w:szCs w:val="24"/>
          <w:lang w:val="it-IT" w:eastAsia="ar-SA"/>
        </w:rPr>
        <w:t>si dhe në përputhje me legjislacionin në fuqi.</w:t>
      </w:r>
    </w:p>
    <w:p w:rsidR="00C551E7" w:rsidRDefault="00C551E7" w:rsidP="00C551E7">
      <w:pPr>
        <w:spacing w:after="0"/>
        <w:jc w:val="both"/>
        <w:rPr>
          <w:rFonts w:ascii="Century Gothic" w:hAnsi="Century Gothic"/>
          <w:sz w:val="24"/>
          <w:szCs w:val="24"/>
          <w:lang w:val="it-IT" w:eastAsia="ar-SA"/>
        </w:rPr>
      </w:pPr>
      <w:r w:rsidRPr="00CD582E">
        <w:rPr>
          <w:rFonts w:ascii="Century Gothic" w:hAnsi="Century Gothic"/>
          <w:sz w:val="24"/>
          <w:szCs w:val="24"/>
          <w:lang w:val="it-IT" w:eastAsia="ar-SA"/>
        </w:rPr>
        <w:t>Pas këtyre konsultimeve, dokumentet paraprake të konceptit dhe raportimi do të azh</w:t>
      </w:r>
      <w:r>
        <w:rPr>
          <w:rFonts w:ascii="Century Gothic" w:hAnsi="Century Gothic"/>
          <w:sz w:val="24"/>
          <w:szCs w:val="24"/>
          <w:lang w:val="it-IT" w:eastAsia="ar-SA"/>
        </w:rPr>
        <w:t>or</w:t>
      </w:r>
      <w:r w:rsidRPr="00CD582E">
        <w:rPr>
          <w:rFonts w:ascii="Century Gothic" w:hAnsi="Century Gothic"/>
          <w:sz w:val="24"/>
          <w:szCs w:val="24"/>
          <w:lang w:val="it-IT" w:eastAsia="ar-SA"/>
        </w:rPr>
        <w:t xml:space="preserve">nohen për shqyrtimin përfundimtar </w:t>
      </w:r>
      <w:r>
        <w:rPr>
          <w:rFonts w:ascii="Century Gothic" w:hAnsi="Century Gothic"/>
          <w:sz w:val="24"/>
          <w:szCs w:val="24"/>
          <w:lang w:val="it-IT" w:eastAsia="ar-SA"/>
        </w:rPr>
        <w:t>deri në miratim.</w:t>
      </w:r>
    </w:p>
    <w:p w:rsidR="00C551E7" w:rsidRPr="00CD582E" w:rsidRDefault="00C551E7" w:rsidP="00C551E7">
      <w:pPr>
        <w:spacing w:after="0"/>
        <w:jc w:val="both"/>
        <w:rPr>
          <w:rFonts w:ascii="Century Gothic" w:hAnsi="Century Gothic"/>
          <w:sz w:val="24"/>
          <w:szCs w:val="24"/>
          <w:lang w:val="it-IT" w:eastAsia="ar-SA"/>
        </w:rPr>
      </w:pPr>
    </w:p>
    <w:p w:rsidR="00C551E7" w:rsidRDefault="00C551E7" w:rsidP="00C551E7">
      <w:pPr>
        <w:spacing w:after="0"/>
        <w:jc w:val="both"/>
        <w:rPr>
          <w:rFonts w:ascii="Century Gothic" w:hAnsi="Century Gothic"/>
          <w:sz w:val="24"/>
          <w:szCs w:val="24"/>
          <w:lang w:val="it-IT" w:eastAsia="ar-SA"/>
        </w:rPr>
      </w:pPr>
      <w:r w:rsidRPr="00CD582E">
        <w:rPr>
          <w:rFonts w:ascii="Arial" w:hAnsi="Arial" w:cs="Arial"/>
          <w:sz w:val="24"/>
          <w:szCs w:val="24"/>
          <w:lang w:val="it-IT" w:eastAsia="ar-SA"/>
        </w:rPr>
        <w:lastRenderedPageBreak/>
        <w:t>​​</w:t>
      </w:r>
      <w:r w:rsidRPr="00FB7B99">
        <w:rPr>
          <w:rFonts w:ascii="Century Gothic" w:hAnsi="Century Gothic"/>
          <w:b/>
          <w:sz w:val="24"/>
          <w:szCs w:val="24"/>
          <w:lang w:val="it-IT" w:eastAsia="ar-SA"/>
        </w:rPr>
        <w:t>Projekt – Ide</w:t>
      </w:r>
      <w:r>
        <w:rPr>
          <w:rFonts w:ascii="Century Gothic" w:hAnsi="Century Gothic"/>
          <w:b/>
          <w:sz w:val="24"/>
          <w:szCs w:val="24"/>
          <w:lang w:val="it-IT" w:eastAsia="ar-SA"/>
        </w:rPr>
        <w:t>ja</w:t>
      </w:r>
      <w:r>
        <w:rPr>
          <w:rFonts w:ascii="Century Gothic" w:hAnsi="Century Gothic"/>
          <w:sz w:val="24"/>
          <w:szCs w:val="24"/>
          <w:lang w:val="it-IT" w:eastAsia="ar-SA"/>
        </w:rPr>
        <w:t xml:space="preserve"> e rishikuar duhet të miratohet nga Këshilli Kombëtar i Trashëgimisë Kulturore Materiale në Ministrinë e Kulturës. Vetëm pas miratimit nga KKTKM, Konsulenti m</w:t>
      </w:r>
      <w:r w:rsidR="007B47B0">
        <w:rPr>
          <w:rFonts w:ascii="Century Gothic" w:hAnsi="Century Gothic"/>
          <w:sz w:val="24"/>
          <w:szCs w:val="24"/>
          <w:lang w:val="it-IT" w:eastAsia="ar-SA"/>
        </w:rPr>
        <w:t>und të vijojë punën me Detyrën 2</w:t>
      </w:r>
      <w:r>
        <w:rPr>
          <w:rFonts w:ascii="Century Gothic" w:hAnsi="Century Gothic"/>
          <w:sz w:val="24"/>
          <w:szCs w:val="24"/>
          <w:lang w:val="it-IT" w:eastAsia="ar-SA"/>
        </w:rPr>
        <w:t>.</w:t>
      </w:r>
    </w:p>
    <w:p w:rsidR="00C551E7" w:rsidRDefault="00C551E7" w:rsidP="00C551E7">
      <w:pPr>
        <w:spacing w:after="0"/>
        <w:jc w:val="both"/>
        <w:rPr>
          <w:rFonts w:ascii="Century Gothic" w:hAnsi="Century Gothic"/>
          <w:sz w:val="24"/>
          <w:szCs w:val="24"/>
          <w:lang w:val="it-IT" w:eastAsia="ar-SA"/>
        </w:rPr>
      </w:pPr>
    </w:p>
    <w:p w:rsidR="00C551E7" w:rsidRPr="00CD582E" w:rsidRDefault="00C551E7" w:rsidP="00C551E7">
      <w:pPr>
        <w:spacing w:after="0"/>
        <w:jc w:val="both"/>
        <w:rPr>
          <w:rFonts w:ascii="Century Gothic" w:hAnsi="Century Gothic"/>
          <w:sz w:val="24"/>
          <w:szCs w:val="24"/>
          <w:lang w:val="it-IT" w:eastAsia="ar-SA"/>
        </w:rPr>
      </w:pPr>
      <w:r w:rsidRPr="00CB1F0F">
        <w:rPr>
          <w:rFonts w:ascii="Century Gothic" w:hAnsi="Century Gothic"/>
          <w:b/>
          <w:sz w:val="24"/>
          <w:szCs w:val="24"/>
          <w:lang w:val="it-IT" w:eastAsia="ar-SA"/>
        </w:rPr>
        <w:t>Dorëzimi:</w:t>
      </w:r>
      <w:r w:rsidRPr="00CD582E">
        <w:rPr>
          <w:rFonts w:ascii="Century Gothic" w:hAnsi="Century Gothic"/>
          <w:sz w:val="24"/>
          <w:szCs w:val="24"/>
          <w:lang w:val="it-IT" w:eastAsia="ar-SA"/>
        </w:rPr>
        <w:t xml:space="preserve"> Konsulenti pritet të paraqesë dorëzi</w:t>
      </w:r>
      <w:r w:rsidR="007B47B0">
        <w:rPr>
          <w:rFonts w:ascii="Century Gothic" w:hAnsi="Century Gothic"/>
          <w:sz w:val="24"/>
          <w:szCs w:val="24"/>
          <w:lang w:val="it-IT" w:eastAsia="ar-SA"/>
        </w:rPr>
        <w:t>met e mëposhtme nën Detyrën 1</w:t>
      </w:r>
      <w:r w:rsidRPr="00CD582E">
        <w:rPr>
          <w:rFonts w:ascii="Century Gothic" w:hAnsi="Century Gothic"/>
          <w:sz w:val="24"/>
          <w:szCs w:val="24"/>
          <w:lang w:val="it-IT" w:eastAsia="ar-SA"/>
        </w:rPr>
        <w:t>:</w:t>
      </w:r>
    </w:p>
    <w:p w:rsidR="00C551E7" w:rsidRPr="00CD582E" w:rsidRDefault="00C551E7" w:rsidP="00C551E7">
      <w:pPr>
        <w:spacing w:after="0"/>
        <w:jc w:val="both"/>
        <w:rPr>
          <w:rFonts w:ascii="Century Gothic" w:hAnsi="Century Gothic"/>
          <w:sz w:val="24"/>
          <w:szCs w:val="24"/>
          <w:lang w:val="it-IT" w:eastAsia="ar-SA"/>
        </w:rPr>
      </w:pPr>
      <w:r>
        <w:rPr>
          <w:rFonts w:ascii="Century Gothic" w:hAnsi="Century Gothic"/>
          <w:sz w:val="24"/>
          <w:szCs w:val="24"/>
          <w:lang w:val="it-IT" w:eastAsia="ar-SA"/>
        </w:rPr>
        <w:t>Projekt – Idenë dhe raportet paraprake</w:t>
      </w:r>
      <w:r w:rsidRPr="00CD582E">
        <w:rPr>
          <w:rFonts w:ascii="Century Gothic" w:hAnsi="Century Gothic"/>
          <w:sz w:val="24"/>
          <w:szCs w:val="24"/>
          <w:lang w:val="it-IT" w:eastAsia="ar-SA"/>
        </w:rPr>
        <w:t xml:space="preserve">: duke përfshirë të gjitha aspektet e listuara në paragrafët </w:t>
      </w:r>
      <w:r>
        <w:rPr>
          <w:rFonts w:ascii="Century Gothic" w:hAnsi="Century Gothic"/>
          <w:sz w:val="24"/>
          <w:szCs w:val="24"/>
          <w:lang w:val="it-IT" w:eastAsia="ar-SA"/>
        </w:rPr>
        <w:t>mësipër.</w:t>
      </w:r>
    </w:p>
    <w:p w:rsidR="00C551E7" w:rsidRPr="002B4208" w:rsidRDefault="00C551E7" w:rsidP="00C551E7">
      <w:pPr>
        <w:spacing w:after="0"/>
        <w:jc w:val="both"/>
        <w:rPr>
          <w:rFonts w:ascii="Century Gothic" w:hAnsi="Century Gothic"/>
          <w:sz w:val="24"/>
          <w:szCs w:val="24"/>
          <w:lang w:val="it-IT" w:eastAsia="ar-SA"/>
        </w:rPr>
      </w:pPr>
      <w:r w:rsidRPr="002B4208">
        <w:rPr>
          <w:rFonts w:ascii="Century Gothic" w:hAnsi="Century Gothic"/>
          <w:b/>
          <w:sz w:val="24"/>
          <w:szCs w:val="24"/>
          <w:lang w:val="it-IT" w:eastAsia="ar-SA"/>
        </w:rPr>
        <w:t>Prezantimi (në PP):</w:t>
      </w:r>
      <w:r w:rsidRPr="00CD582E">
        <w:rPr>
          <w:rFonts w:ascii="Century Gothic" w:hAnsi="Century Gothic"/>
          <w:sz w:val="24"/>
          <w:szCs w:val="24"/>
          <w:lang w:val="it-IT" w:eastAsia="ar-SA"/>
        </w:rPr>
        <w:t xml:space="preserve"> </w:t>
      </w:r>
      <w:r>
        <w:rPr>
          <w:rFonts w:ascii="Century Gothic" w:hAnsi="Century Gothic"/>
          <w:sz w:val="24"/>
          <w:szCs w:val="24"/>
          <w:lang w:val="it-IT" w:eastAsia="ar-SA"/>
        </w:rPr>
        <w:t>Prezantimi i Projekt Idesë dhe Ndërhyrjeve të propozuara. Ky prezantim relatohet</w:t>
      </w:r>
      <w:r w:rsidRPr="00CD582E">
        <w:rPr>
          <w:rFonts w:ascii="Century Gothic" w:hAnsi="Century Gothic"/>
          <w:sz w:val="24"/>
          <w:szCs w:val="24"/>
          <w:lang w:val="it-IT" w:eastAsia="ar-SA"/>
        </w:rPr>
        <w:t xml:space="preserve"> gjatë procesit të konsultimit dhe miratimeve të palëve të </w:t>
      </w:r>
      <w:r>
        <w:rPr>
          <w:rFonts w:ascii="Century Gothic" w:hAnsi="Century Gothic"/>
          <w:sz w:val="24"/>
          <w:szCs w:val="24"/>
          <w:lang w:val="it-IT" w:eastAsia="ar-SA"/>
        </w:rPr>
        <w:t xml:space="preserve">interesuara </w:t>
      </w:r>
      <w:r w:rsidRPr="00CD582E">
        <w:rPr>
          <w:rFonts w:ascii="Century Gothic" w:hAnsi="Century Gothic"/>
          <w:sz w:val="24"/>
          <w:szCs w:val="24"/>
          <w:lang w:val="it-IT" w:eastAsia="ar-SA"/>
        </w:rPr>
        <w:t xml:space="preserve">ose sa herë që vlerësohet e nevojshme </w:t>
      </w:r>
      <w:r>
        <w:rPr>
          <w:rFonts w:ascii="Century Gothic" w:hAnsi="Century Gothic"/>
          <w:sz w:val="24"/>
          <w:szCs w:val="24"/>
          <w:lang w:val="it-IT" w:eastAsia="ar-SA"/>
        </w:rPr>
        <w:t>nga Autoriteti Kontraktor.</w:t>
      </w:r>
    </w:p>
    <w:p w:rsidR="00C551E7" w:rsidRDefault="00C551E7" w:rsidP="00C551E7">
      <w:pPr>
        <w:spacing w:after="0"/>
        <w:jc w:val="both"/>
        <w:rPr>
          <w:rFonts w:ascii="Century Gothic" w:hAnsi="Century Gothic"/>
          <w:b/>
          <w:sz w:val="24"/>
          <w:szCs w:val="24"/>
          <w:lang w:val="it-IT" w:eastAsia="ar-SA"/>
        </w:rPr>
      </w:pPr>
    </w:p>
    <w:p w:rsidR="00C551E7" w:rsidRPr="00366C8A" w:rsidRDefault="00C551E7" w:rsidP="00C551E7">
      <w:pPr>
        <w:spacing w:after="0"/>
        <w:jc w:val="both"/>
        <w:rPr>
          <w:rFonts w:ascii="Century Gothic" w:hAnsi="Century Gothic"/>
          <w:b/>
          <w:sz w:val="24"/>
          <w:szCs w:val="24"/>
          <w:lang w:val="it-IT" w:eastAsia="ar-SA"/>
        </w:rPr>
      </w:pPr>
      <w:r>
        <w:rPr>
          <w:rFonts w:ascii="Century Gothic" w:hAnsi="Century Gothic"/>
          <w:b/>
          <w:sz w:val="24"/>
          <w:szCs w:val="24"/>
          <w:lang w:val="it-IT" w:eastAsia="ar-SA"/>
        </w:rPr>
        <w:t>DETYRA 2</w:t>
      </w:r>
      <w:r w:rsidRPr="00366C8A">
        <w:rPr>
          <w:rFonts w:ascii="Century Gothic" w:hAnsi="Century Gothic"/>
          <w:b/>
          <w:sz w:val="24"/>
          <w:szCs w:val="24"/>
          <w:lang w:val="it-IT" w:eastAsia="ar-SA"/>
        </w:rPr>
        <w:t>: Projekti i Detajuar i Zbatimit</w:t>
      </w:r>
    </w:p>
    <w:p w:rsidR="00C551E7" w:rsidRPr="00D31F60" w:rsidRDefault="00C551E7" w:rsidP="00C551E7">
      <w:pPr>
        <w:spacing w:after="0"/>
        <w:jc w:val="both"/>
        <w:rPr>
          <w:rFonts w:ascii="Century Gothic" w:hAnsi="Century Gothic"/>
          <w:b/>
          <w:sz w:val="24"/>
          <w:szCs w:val="24"/>
          <w:lang w:val="it-IT" w:eastAsia="ar-SA"/>
        </w:rPr>
      </w:pPr>
    </w:p>
    <w:p w:rsidR="00C551E7" w:rsidRDefault="00C551E7" w:rsidP="00C551E7">
      <w:pPr>
        <w:pStyle w:val="ListBullet"/>
        <w:numPr>
          <w:ilvl w:val="0"/>
          <w:numId w:val="0"/>
        </w:numPr>
        <w:spacing w:after="0"/>
        <w:rPr>
          <w:rFonts w:ascii="Century Gothic" w:hAnsi="Century Gothic"/>
          <w:bCs/>
          <w:szCs w:val="24"/>
          <w:lang w:val="it-IT" w:eastAsia="en-GB"/>
        </w:rPr>
      </w:pPr>
      <w:r w:rsidRPr="00366C8A">
        <w:rPr>
          <w:rFonts w:ascii="Century Gothic" w:hAnsi="Century Gothic"/>
          <w:bCs/>
          <w:szCs w:val="24"/>
          <w:lang w:val="it-IT" w:eastAsia="en-GB"/>
        </w:rPr>
        <w:t xml:space="preserve">Bazuar në listën </w:t>
      </w:r>
      <w:r>
        <w:rPr>
          <w:rFonts w:ascii="Century Gothic" w:hAnsi="Century Gothic"/>
          <w:bCs/>
          <w:szCs w:val="24"/>
          <w:lang w:val="it-IT" w:eastAsia="en-GB"/>
        </w:rPr>
        <w:t>e miratuar</w:t>
      </w:r>
      <w:r w:rsidRPr="00366C8A">
        <w:rPr>
          <w:rFonts w:ascii="Century Gothic" w:hAnsi="Century Gothic"/>
          <w:bCs/>
          <w:szCs w:val="24"/>
          <w:lang w:val="it-IT" w:eastAsia="en-GB"/>
        </w:rPr>
        <w:t xml:space="preserve"> të ndërhyrjeve </w:t>
      </w:r>
      <w:r>
        <w:rPr>
          <w:rFonts w:ascii="Century Gothic" w:hAnsi="Century Gothic"/>
          <w:bCs/>
          <w:szCs w:val="24"/>
          <w:lang w:val="it-IT" w:eastAsia="en-GB"/>
        </w:rPr>
        <w:t>prioritare, Projekt-Idesë së miratuar me Vendim të KKTKM-së</w:t>
      </w:r>
      <w:r w:rsidRPr="00366C8A">
        <w:rPr>
          <w:rFonts w:ascii="Century Gothic" w:hAnsi="Century Gothic"/>
          <w:bCs/>
          <w:szCs w:val="24"/>
          <w:lang w:val="it-IT" w:eastAsia="en-GB"/>
        </w:rPr>
        <w:t xml:space="preserve">, Konsulenti do të </w:t>
      </w:r>
      <w:r>
        <w:rPr>
          <w:rFonts w:ascii="Century Gothic" w:hAnsi="Century Gothic"/>
          <w:bCs/>
          <w:szCs w:val="24"/>
          <w:lang w:val="it-IT" w:eastAsia="en-GB"/>
        </w:rPr>
        <w:t>kryejë</w:t>
      </w:r>
      <w:r w:rsidRPr="00366C8A">
        <w:rPr>
          <w:rFonts w:ascii="Century Gothic" w:hAnsi="Century Gothic"/>
          <w:bCs/>
          <w:szCs w:val="24"/>
          <w:lang w:val="it-IT" w:eastAsia="en-GB"/>
        </w:rPr>
        <w:t>, por pa u kufizuar në:</w:t>
      </w:r>
    </w:p>
    <w:p w:rsidR="00C551E7" w:rsidRPr="00366C8A" w:rsidRDefault="00C551E7" w:rsidP="00C551E7">
      <w:pPr>
        <w:pStyle w:val="ListBullet"/>
        <w:numPr>
          <w:ilvl w:val="0"/>
          <w:numId w:val="0"/>
        </w:numPr>
        <w:spacing w:after="0"/>
        <w:rPr>
          <w:rFonts w:ascii="Century Gothic" w:hAnsi="Century Gothic"/>
          <w:bCs/>
          <w:szCs w:val="24"/>
          <w:lang w:val="it-IT" w:eastAsia="en-GB"/>
        </w:rPr>
      </w:pPr>
    </w:p>
    <w:p w:rsidR="00C551E7" w:rsidRPr="00366C8A" w:rsidRDefault="00C551E7" w:rsidP="00C551E7">
      <w:pPr>
        <w:pStyle w:val="ListBullet"/>
        <w:numPr>
          <w:ilvl w:val="0"/>
          <w:numId w:val="0"/>
        </w:numPr>
        <w:spacing w:after="0"/>
        <w:rPr>
          <w:rFonts w:ascii="Century Gothic" w:hAnsi="Century Gothic"/>
          <w:bCs/>
          <w:szCs w:val="24"/>
          <w:lang w:val="it-IT" w:eastAsia="en-GB"/>
        </w:rPr>
      </w:pPr>
      <w:r w:rsidRPr="004E7872">
        <w:rPr>
          <w:rFonts w:ascii="Century Gothic" w:hAnsi="Century Gothic"/>
          <w:b/>
          <w:bCs/>
          <w:szCs w:val="24"/>
          <w:lang w:val="it-IT" w:eastAsia="en-GB"/>
        </w:rPr>
        <w:t>Sondazhe dhe Rishikim t</w:t>
      </w:r>
      <w:r>
        <w:rPr>
          <w:rFonts w:ascii="Century Gothic" w:hAnsi="Century Gothic"/>
          <w:b/>
          <w:bCs/>
          <w:szCs w:val="24"/>
          <w:lang w:val="it-IT" w:eastAsia="en-GB"/>
        </w:rPr>
        <w:t>ë</w:t>
      </w:r>
      <w:r w:rsidRPr="004E7872">
        <w:rPr>
          <w:rFonts w:ascii="Century Gothic" w:hAnsi="Century Gothic"/>
          <w:b/>
          <w:bCs/>
          <w:szCs w:val="24"/>
          <w:lang w:val="it-IT" w:eastAsia="en-GB"/>
        </w:rPr>
        <w:t xml:space="preserve"> Projekt-Ides</w:t>
      </w:r>
      <w:r>
        <w:rPr>
          <w:rFonts w:ascii="Century Gothic" w:hAnsi="Century Gothic"/>
          <w:b/>
          <w:bCs/>
          <w:szCs w:val="24"/>
          <w:lang w:val="it-IT" w:eastAsia="en-GB"/>
        </w:rPr>
        <w:t>ë</w:t>
      </w:r>
      <w:r w:rsidRPr="004E7872">
        <w:rPr>
          <w:rFonts w:ascii="Century Gothic" w:hAnsi="Century Gothic"/>
          <w:b/>
          <w:bCs/>
          <w:szCs w:val="24"/>
          <w:lang w:val="it-IT" w:eastAsia="en-GB"/>
        </w:rPr>
        <w:t xml:space="preserve">: </w:t>
      </w:r>
      <w:r w:rsidRPr="00366C8A">
        <w:rPr>
          <w:rFonts w:ascii="Century Gothic" w:hAnsi="Century Gothic"/>
          <w:bCs/>
          <w:szCs w:val="24"/>
          <w:lang w:val="it-IT" w:eastAsia="en-GB"/>
        </w:rPr>
        <w:t xml:space="preserve">Kjo mund të përfshijë aktivitete të tilla si (por jo të kufizuara në): (i) rishikimin e </w:t>
      </w:r>
      <w:r>
        <w:rPr>
          <w:rFonts w:ascii="Century Gothic" w:hAnsi="Century Gothic"/>
          <w:bCs/>
          <w:szCs w:val="24"/>
          <w:lang w:val="it-IT" w:eastAsia="en-GB"/>
        </w:rPr>
        <w:t>materialit grafik dhe teknik nga ndërhyrjet e propozuara në Projekt-Ideja ku do të</w:t>
      </w:r>
      <w:r w:rsidRPr="00366C8A">
        <w:rPr>
          <w:rFonts w:ascii="Century Gothic" w:hAnsi="Century Gothic"/>
          <w:bCs/>
          <w:szCs w:val="24"/>
          <w:lang w:val="it-IT" w:eastAsia="en-GB"/>
        </w:rPr>
        <w:t xml:space="preserve"> pasqyrojnë modifikimet / komentet e nevojshme për këto vizatime dhe specifikime ku është e nevojshme; (ii) </w:t>
      </w:r>
      <w:r>
        <w:rPr>
          <w:rFonts w:ascii="Century Gothic" w:hAnsi="Century Gothic"/>
          <w:bCs/>
          <w:szCs w:val="24"/>
          <w:lang w:val="it-IT" w:eastAsia="en-GB"/>
        </w:rPr>
        <w:t>inspektime të detajuara</w:t>
      </w:r>
      <w:r w:rsidRPr="00366C8A">
        <w:rPr>
          <w:rFonts w:ascii="Century Gothic" w:hAnsi="Century Gothic"/>
          <w:bCs/>
          <w:szCs w:val="24"/>
          <w:lang w:val="it-IT" w:eastAsia="en-GB"/>
        </w:rPr>
        <w:t xml:space="preserve"> / vlerësime të detajuara / </w:t>
      </w:r>
      <w:r>
        <w:rPr>
          <w:rFonts w:ascii="Century Gothic" w:hAnsi="Century Gothic"/>
          <w:bCs/>
          <w:szCs w:val="24"/>
          <w:lang w:val="it-IT" w:eastAsia="en-GB"/>
        </w:rPr>
        <w:t>sondazhe</w:t>
      </w:r>
      <w:r w:rsidRPr="00366C8A">
        <w:rPr>
          <w:rFonts w:ascii="Century Gothic" w:hAnsi="Century Gothic"/>
          <w:bCs/>
          <w:szCs w:val="24"/>
          <w:lang w:val="it-IT" w:eastAsia="en-GB"/>
        </w:rPr>
        <w:t xml:space="preserve"> në terren, siç gjykohet e nevojshme për të prodhuar një </w:t>
      </w:r>
      <w:r>
        <w:rPr>
          <w:rFonts w:ascii="Century Gothic" w:hAnsi="Century Gothic"/>
          <w:bCs/>
          <w:szCs w:val="24"/>
          <w:lang w:val="it-IT" w:eastAsia="en-GB"/>
        </w:rPr>
        <w:t xml:space="preserve">projekt sa </w:t>
      </w:r>
      <w:r w:rsidRPr="00366C8A">
        <w:rPr>
          <w:rFonts w:ascii="Century Gothic" w:hAnsi="Century Gothic"/>
          <w:bCs/>
          <w:szCs w:val="24"/>
          <w:lang w:val="it-IT" w:eastAsia="en-GB"/>
        </w:rPr>
        <w:t>më të saktë të detajuar.</w:t>
      </w:r>
    </w:p>
    <w:p w:rsidR="00C551E7" w:rsidRPr="00366C8A" w:rsidRDefault="00C551E7" w:rsidP="00C551E7">
      <w:pPr>
        <w:pStyle w:val="ListBullet"/>
        <w:numPr>
          <w:ilvl w:val="0"/>
          <w:numId w:val="0"/>
        </w:numPr>
        <w:spacing w:after="0"/>
        <w:rPr>
          <w:rFonts w:ascii="Century Gothic" w:hAnsi="Century Gothic"/>
          <w:bCs/>
          <w:szCs w:val="24"/>
          <w:lang w:val="it-IT" w:eastAsia="en-GB"/>
        </w:rPr>
      </w:pPr>
    </w:p>
    <w:p w:rsidR="00C551E7" w:rsidRDefault="00C551E7" w:rsidP="00C551E7">
      <w:pPr>
        <w:pStyle w:val="ListBullet"/>
        <w:numPr>
          <w:ilvl w:val="0"/>
          <w:numId w:val="0"/>
        </w:numPr>
        <w:spacing w:after="0"/>
        <w:rPr>
          <w:rFonts w:ascii="Century Gothic" w:hAnsi="Century Gothic"/>
          <w:bCs/>
          <w:szCs w:val="24"/>
          <w:lang w:val="it-IT" w:eastAsia="en-GB"/>
        </w:rPr>
      </w:pPr>
      <w:r w:rsidRPr="004E7872">
        <w:rPr>
          <w:rFonts w:ascii="Century Gothic" w:hAnsi="Century Gothic"/>
          <w:b/>
          <w:bCs/>
          <w:szCs w:val="24"/>
          <w:lang w:val="it-IT" w:eastAsia="en-GB"/>
        </w:rPr>
        <w:t>Projekti i Detajuar i Zbatimit:</w:t>
      </w:r>
      <w:r w:rsidRPr="00366C8A">
        <w:rPr>
          <w:rFonts w:ascii="Century Gothic" w:hAnsi="Century Gothic"/>
          <w:bCs/>
          <w:szCs w:val="24"/>
          <w:lang w:val="it-IT" w:eastAsia="en-GB"/>
        </w:rPr>
        <w:t xml:space="preserve"> Konsulenti do të përgatisë si vijon, por pa u kufizuar në: (i) vizatime të hollësishme të projektimit (arkitektonike, inxhinierike, </w:t>
      </w:r>
      <w:r>
        <w:rPr>
          <w:rFonts w:ascii="Century Gothic" w:hAnsi="Century Gothic"/>
          <w:bCs/>
          <w:szCs w:val="24"/>
          <w:lang w:val="it-IT" w:eastAsia="en-GB"/>
        </w:rPr>
        <w:t xml:space="preserve">eletrike, </w:t>
      </w:r>
      <w:r w:rsidRPr="00366C8A">
        <w:rPr>
          <w:rFonts w:ascii="Century Gothic" w:hAnsi="Century Gothic"/>
          <w:bCs/>
          <w:szCs w:val="24"/>
          <w:lang w:val="it-IT" w:eastAsia="en-GB"/>
        </w:rPr>
        <w:t xml:space="preserve">etj.) Planet / vizatimet / vizatimet 3D vizatime / detajet teknike / specifikimet e hartuara me saktësi duke përdorur standardet dhe praktikat më të mira të </w:t>
      </w:r>
      <w:r>
        <w:rPr>
          <w:rFonts w:ascii="Century Gothic" w:hAnsi="Century Gothic"/>
          <w:bCs/>
          <w:szCs w:val="24"/>
          <w:lang w:val="it-IT" w:eastAsia="en-GB"/>
        </w:rPr>
        <w:t xml:space="preserve">projektimit </w:t>
      </w:r>
      <w:r w:rsidRPr="00366C8A">
        <w:rPr>
          <w:rFonts w:ascii="Century Gothic" w:hAnsi="Century Gothic"/>
          <w:bCs/>
          <w:szCs w:val="24"/>
          <w:lang w:val="it-IT" w:eastAsia="en-GB"/>
        </w:rPr>
        <w:t>të paraqitura në shkallën e duhu</w:t>
      </w:r>
      <w:r>
        <w:rPr>
          <w:rFonts w:ascii="Century Gothic" w:hAnsi="Century Gothic"/>
          <w:bCs/>
          <w:szCs w:val="24"/>
          <w:lang w:val="it-IT" w:eastAsia="en-GB"/>
        </w:rPr>
        <w:t>r të vizatimit (p.sh. 1:50 - 1:</w:t>
      </w:r>
      <w:r w:rsidRPr="00366C8A">
        <w:rPr>
          <w:rFonts w:ascii="Century Gothic" w:hAnsi="Century Gothic"/>
          <w:bCs/>
          <w:szCs w:val="24"/>
          <w:lang w:val="it-IT" w:eastAsia="en-GB"/>
        </w:rPr>
        <w:t>500, etj.) Për detaje të sakta du</w:t>
      </w:r>
      <w:r>
        <w:rPr>
          <w:rFonts w:ascii="Century Gothic" w:hAnsi="Century Gothic"/>
          <w:bCs/>
          <w:szCs w:val="24"/>
          <w:lang w:val="it-IT" w:eastAsia="en-GB"/>
        </w:rPr>
        <w:t xml:space="preserve">het të përdoren shkallët nga 1:1 </w:t>
      </w:r>
      <w:r w:rsidRPr="00366C8A">
        <w:rPr>
          <w:rFonts w:ascii="Century Gothic" w:hAnsi="Century Gothic"/>
          <w:bCs/>
          <w:szCs w:val="24"/>
          <w:lang w:val="it-IT" w:eastAsia="en-GB"/>
        </w:rPr>
        <w:t xml:space="preserve">deri në 1:25, etj. lexueshmëria dhe saktësia teknike; (ii) specifikimet teknike që mbulojnë të gjitha aspektet e </w:t>
      </w:r>
      <w:r>
        <w:rPr>
          <w:rFonts w:ascii="Century Gothic" w:hAnsi="Century Gothic"/>
          <w:bCs/>
          <w:szCs w:val="24"/>
          <w:lang w:val="it-IT" w:eastAsia="en-GB"/>
        </w:rPr>
        <w:t>projektit</w:t>
      </w:r>
      <w:r w:rsidRPr="00366C8A">
        <w:rPr>
          <w:rFonts w:ascii="Century Gothic" w:hAnsi="Century Gothic"/>
          <w:bCs/>
          <w:szCs w:val="24"/>
          <w:lang w:val="it-IT" w:eastAsia="en-GB"/>
        </w:rPr>
        <w:t xml:space="preserve"> të detajuar</w:t>
      </w:r>
      <w:r>
        <w:rPr>
          <w:rFonts w:ascii="Century Gothic" w:hAnsi="Century Gothic"/>
          <w:bCs/>
          <w:szCs w:val="24"/>
          <w:lang w:val="it-IT" w:eastAsia="en-GB"/>
        </w:rPr>
        <w:t xml:space="preserve"> të zbatimit</w:t>
      </w:r>
      <w:r w:rsidRPr="00366C8A">
        <w:rPr>
          <w:rFonts w:ascii="Century Gothic" w:hAnsi="Century Gothic"/>
          <w:bCs/>
          <w:szCs w:val="24"/>
          <w:lang w:val="it-IT" w:eastAsia="en-GB"/>
        </w:rPr>
        <w:t xml:space="preserve">; (iii) raportet teknike; (iv) </w:t>
      </w:r>
      <w:r>
        <w:rPr>
          <w:rFonts w:ascii="Century Gothic" w:hAnsi="Century Gothic"/>
          <w:bCs/>
          <w:szCs w:val="24"/>
          <w:lang w:val="it-IT" w:eastAsia="en-GB"/>
        </w:rPr>
        <w:t>preventivat;</w:t>
      </w:r>
      <w:r w:rsidRPr="00366C8A">
        <w:rPr>
          <w:rFonts w:ascii="Century Gothic" w:hAnsi="Century Gothic"/>
          <w:bCs/>
          <w:szCs w:val="24"/>
          <w:lang w:val="it-IT" w:eastAsia="en-GB"/>
        </w:rPr>
        <w:t xml:space="preserve"> (v) </w:t>
      </w:r>
      <w:r>
        <w:rPr>
          <w:rFonts w:ascii="Century Gothic" w:hAnsi="Century Gothic"/>
          <w:bCs/>
          <w:szCs w:val="24"/>
          <w:lang w:val="it-IT" w:eastAsia="en-GB"/>
        </w:rPr>
        <w:t>Grafiku i Punimeve</w:t>
      </w:r>
      <w:r w:rsidRPr="00366C8A">
        <w:rPr>
          <w:rFonts w:ascii="Century Gothic" w:hAnsi="Century Gothic"/>
          <w:bCs/>
          <w:szCs w:val="24"/>
          <w:lang w:val="it-IT" w:eastAsia="en-GB"/>
        </w:rPr>
        <w:t xml:space="preserve"> </w:t>
      </w:r>
    </w:p>
    <w:p w:rsidR="00C551E7" w:rsidRPr="00366C8A" w:rsidRDefault="00C551E7" w:rsidP="00C551E7">
      <w:pPr>
        <w:pStyle w:val="ListBullet"/>
        <w:numPr>
          <w:ilvl w:val="0"/>
          <w:numId w:val="0"/>
        </w:numPr>
        <w:spacing w:after="0"/>
        <w:rPr>
          <w:rFonts w:ascii="Century Gothic" w:hAnsi="Century Gothic"/>
          <w:bCs/>
          <w:szCs w:val="24"/>
          <w:lang w:val="it-IT" w:eastAsia="en-GB"/>
        </w:rPr>
      </w:pPr>
    </w:p>
    <w:p w:rsidR="00C551E7" w:rsidRPr="00366C8A" w:rsidRDefault="00C551E7" w:rsidP="00C551E7">
      <w:pPr>
        <w:pStyle w:val="ListBullet"/>
        <w:numPr>
          <w:ilvl w:val="0"/>
          <w:numId w:val="0"/>
        </w:numPr>
        <w:spacing w:after="0"/>
        <w:rPr>
          <w:rFonts w:ascii="Century Gothic" w:hAnsi="Century Gothic"/>
          <w:bCs/>
          <w:szCs w:val="24"/>
          <w:lang w:val="it-IT" w:eastAsia="en-GB"/>
        </w:rPr>
      </w:pPr>
      <w:r w:rsidRPr="004E7872">
        <w:rPr>
          <w:rFonts w:ascii="Century Gothic" w:hAnsi="Century Gothic"/>
          <w:b/>
          <w:bCs/>
          <w:szCs w:val="24"/>
          <w:lang w:val="it-IT" w:eastAsia="en-GB"/>
        </w:rPr>
        <w:t>Miratimet dhe Lejet e Detyruara:</w:t>
      </w:r>
      <w:r w:rsidRPr="00366C8A">
        <w:rPr>
          <w:rFonts w:ascii="Century Gothic" w:hAnsi="Century Gothic"/>
          <w:bCs/>
          <w:szCs w:val="24"/>
          <w:lang w:val="it-IT" w:eastAsia="en-GB"/>
        </w:rPr>
        <w:t xml:space="preserve"> Konsulenti përgatit </w:t>
      </w:r>
      <w:r>
        <w:rPr>
          <w:rFonts w:ascii="Century Gothic" w:hAnsi="Century Gothic"/>
          <w:bCs/>
          <w:szCs w:val="24"/>
          <w:lang w:val="it-IT" w:eastAsia="en-GB"/>
        </w:rPr>
        <w:t>dosjen e</w:t>
      </w:r>
      <w:r w:rsidRPr="00366C8A">
        <w:rPr>
          <w:rFonts w:ascii="Century Gothic" w:hAnsi="Century Gothic"/>
          <w:bCs/>
          <w:szCs w:val="24"/>
          <w:lang w:val="it-IT" w:eastAsia="en-GB"/>
        </w:rPr>
        <w:t xml:space="preserve"> dokumenteve, përfshirë vlerësimin e ndikimit në trashëgiminë dhe </w:t>
      </w:r>
      <w:r>
        <w:rPr>
          <w:rFonts w:ascii="Century Gothic" w:hAnsi="Century Gothic"/>
          <w:bCs/>
          <w:szCs w:val="24"/>
          <w:lang w:val="it-IT" w:eastAsia="en-GB"/>
        </w:rPr>
        <w:t>Projektin e Detajuar të Zbatimit për lejet e detyruara për tu marrë nga</w:t>
      </w:r>
      <w:r w:rsidRPr="00366C8A">
        <w:rPr>
          <w:rFonts w:ascii="Century Gothic" w:hAnsi="Century Gothic"/>
          <w:bCs/>
          <w:szCs w:val="24"/>
          <w:lang w:val="it-IT" w:eastAsia="en-GB"/>
        </w:rPr>
        <w:t xml:space="preserve"> </w:t>
      </w:r>
      <w:r>
        <w:rPr>
          <w:rFonts w:ascii="Century Gothic" w:hAnsi="Century Gothic"/>
          <w:bCs/>
          <w:szCs w:val="24"/>
          <w:lang w:val="it-IT" w:eastAsia="en-GB"/>
        </w:rPr>
        <w:t>organet vendore</w:t>
      </w:r>
      <w:r w:rsidRPr="00366C8A">
        <w:rPr>
          <w:rFonts w:ascii="Century Gothic" w:hAnsi="Century Gothic"/>
          <w:bCs/>
          <w:szCs w:val="24"/>
          <w:lang w:val="it-IT" w:eastAsia="en-GB"/>
        </w:rPr>
        <w:t xml:space="preserve"> dhe të gjitha miratimet e tjera të kërkuara në proces (</w:t>
      </w:r>
      <w:r>
        <w:rPr>
          <w:rFonts w:ascii="Century Gothic" w:hAnsi="Century Gothic"/>
          <w:bCs/>
          <w:szCs w:val="24"/>
          <w:lang w:val="it-IT" w:eastAsia="en-GB"/>
        </w:rPr>
        <w:t>miratimi në Këshillin Kombëtar të Trashëgimisë Kulturore Materiale)</w:t>
      </w:r>
      <w:r w:rsidRPr="00366C8A">
        <w:rPr>
          <w:rFonts w:ascii="Century Gothic" w:hAnsi="Century Gothic"/>
          <w:bCs/>
          <w:szCs w:val="24"/>
          <w:lang w:val="it-IT" w:eastAsia="en-GB"/>
        </w:rPr>
        <w:t xml:space="preserve">. Miratimet e kërkuara do të identifikohen dhe </w:t>
      </w:r>
      <w:r>
        <w:rPr>
          <w:rFonts w:ascii="Century Gothic" w:hAnsi="Century Gothic"/>
          <w:bCs/>
          <w:szCs w:val="24"/>
          <w:lang w:val="it-IT" w:eastAsia="en-GB"/>
        </w:rPr>
        <w:t>kryhen</w:t>
      </w:r>
      <w:r w:rsidRPr="00366C8A">
        <w:rPr>
          <w:rFonts w:ascii="Century Gothic" w:hAnsi="Century Gothic"/>
          <w:bCs/>
          <w:szCs w:val="24"/>
          <w:lang w:val="it-IT" w:eastAsia="en-GB"/>
        </w:rPr>
        <w:t xml:space="preserve"> nga Konsulenti, për të marrë miratime</w:t>
      </w:r>
      <w:r>
        <w:rPr>
          <w:rFonts w:ascii="Century Gothic" w:hAnsi="Century Gothic"/>
          <w:bCs/>
          <w:szCs w:val="24"/>
          <w:lang w:val="it-IT" w:eastAsia="en-GB"/>
        </w:rPr>
        <w:t>t</w:t>
      </w:r>
      <w:r w:rsidRPr="00366C8A">
        <w:rPr>
          <w:rFonts w:ascii="Century Gothic" w:hAnsi="Century Gothic"/>
          <w:bCs/>
          <w:szCs w:val="24"/>
          <w:lang w:val="it-IT" w:eastAsia="en-GB"/>
        </w:rPr>
        <w:t xml:space="preserve"> dhe për të kompletuar </w:t>
      </w:r>
      <w:r>
        <w:rPr>
          <w:rFonts w:ascii="Century Gothic" w:hAnsi="Century Gothic"/>
          <w:bCs/>
          <w:szCs w:val="24"/>
          <w:lang w:val="it-IT" w:eastAsia="en-GB"/>
        </w:rPr>
        <w:t>Dokumentat për Tenderim.</w:t>
      </w:r>
    </w:p>
    <w:p w:rsidR="00C551E7" w:rsidRPr="00366C8A" w:rsidRDefault="00C551E7" w:rsidP="00C551E7">
      <w:pPr>
        <w:pStyle w:val="ListBullet"/>
        <w:numPr>
          <w:ilvl w:val="0"/>
          <w:numId w:val="0"/>
        </w:numPr>
        <w:spacing w:after="0"/>
        <w:rPr>
          <w:rFonts w:ascii="Century Gothic" w:hAnsi="Century Gothic"/>
          <w:bCs/>
          <w:szCs w:val="24"/>
          <w:lang w:val="it-IT" w:eastAsia="en-GB"/>
        </w:rPr>
      </w:pPr>
    </w:p>
    <w:p w:rsidR="00C551E7" w:rsidRDefault="00C551E7" w:rsidP="00C551E7">
      <w:pPr>
        <w:pStyle w:val="ListBullet"/>
        <w:numPr>
          <w:ilvl w:val="0"/>
          <w:numId w:val="0"/>
        </w:numPr>
        <w:spacing w:after="0"/>
        <w:rPr>
          <w:rFonts w:ascii="Century Gothic" w:hAnsi="Century Gothic"/>
          <w:bCs/>
          <w:szCs w:val="24"/>
          <w:lang w:val="it-IT" w:eastAsia="en-GB"/>
        </w:rPr>
      </w:pPr>
      <w:r w:rsidRPr="004E7872">
        <w:rPr>
          <w:rFonts w:ascii="Century Gothic" w:hAnsi="Century Gothic"/>
          <w:b/>
          <w:bCs/>
          <w:szCs w:val="24"/>
          <w:lang w:val="it-IT" w:eastAsia="en-GB"/>
        </w:rPr>
        <w:t xml:space="preserve">Përgatitja e </w:t>
      </w:r>
      <w:r>
        <w:rPr>
          <w:rFonts w:ascii="Century Gothic" w:hAnsi="Century Gothic"/>
          <w:b/>
          <w:bCs/>
          <w:szCs w:val="24"/>
          <w:lang w:val="it-IT" w:eastAsia="en-GB"/>
        </w:rPr>
        <w:t>Dosjes së Dokumentave për Tender</w:t>
      </w:r>
      <w:r w:rsidRPr="004E7872">
        <w:rPr>
          <w:rFonts w:ascii="Century Gothic" w:hAnsi="Century Gothic"/>
          <w:b/>
          <w:bCs/>
          <w:szCs w:val="24"/>
          <w:lang w:val="it-IT" w:eastAsia="en-GB"/>
        </w:rPr>
        <w:t>:</w:t>
      </w:r>
      <w:r w:rsidRPr="00366C8A">
        <w:rPr>
          <w:rFonts w:ascii="Century Gothic" w:hAnsi="Century Gothic"/>
          <w:bCs/>
          <w:szCs w:val="24"/>
          <w:lang w:val="it-IT" w:eastAsia="en-GB"/>
        </w:rPr>
        <w:t xml:space="preserve"> Dokumentet e tenderit do të përfundohen bazuar në komentet e </w:t>
      </w:r>
      <w:r>
        <w:rPr>
          <w:rFonts w:ascii="Century Gothic" w:hAnsi="Century Gothic"/>
          <w:bCs/>
          <w:szCs w:val="24"/>
          <w:lang w:val="it-IT" w:eastAsia="en-GB"/>
        </w:rPr>
        <w:t>Autoritetit Kontraktor në lidhje me Projektin e Detajuar të Zbatimit</w:t>
      </w:r>
      <w:r w:rsidRPr="00366C8A">
        <w:rPr>
          <w:rFonts w:ascii="Century Gothic" w:hAnsi="Century Gothic"/>
          <w:bCs/>
          <w:szCs w:val="24"/>
          <w:lang w:val="it-IT" w:eastAsia="en-GB"/>
        </w:rPr>
        <w:t xml:space="preserve"> duke përfshirë të gjitha komentet, rishikimet </w:t>
      </w:r>
      <w:r>
        <w:rPr>
          <w:rFonts w:ascii="Century Gothic" w:hAnsi="Century Gothic"/>
          <w:bCs/>
          <w:szCs w:val="24"/>
          <w:lang w:val="it-IT" w:eastAsia="en-GB"/>
        </w:rPr>
        <w:t>e kërkurar.</w:t>
      </w:r>
    </w:p>
    <w:p w:rsidR="00C551E7" w:rsidRPr="00366C8A" w:rsidRDefault="00C551E7" w:rsidP="00C551E7">
      <w:pPr>
        <w:pStyle w:val="ListBullet"/>
        <w:numPr>
          <w:ilvl w:val="0"/>
          <w:numId w:val="0"/>
        </w:numPr>
        <w:spacing w:after="0"/>
        <w:rPr>
          <w:rFonts w:ascii="Century Gothic" w:hAnsi="Century Gothic"/>
          <w:bCs/>
          <w:szCs w:val="24"/>
          <w:lang w:val="it-IT" w:eastAsia="en-GB"/>
        </w:rPr>
      </w:pPr>
      <w:r w:rsidRPr="00366C8A">
        <w:rPr>
          <w:rFonts w:ascii="Century Gothic" w:hAnsi="Century Gothic"/>
          <w:bCs/>
          <w:szCs w:val="24"/>
          <w:lang w:val="it-IT" w:eastAsia="en-GB"/>
        </w:rPr>
        <w:t xml:space="preserve"> </w:t>
      </w:r>
    </w:p>
    <w:p w:rsidR="00C551E7" w:rsidRPr="007F0499" w:rsidRDefault="00C551E7" w:rsidP="00C551E7">
      <w:pPr>
        <w:pStyle w:val="ListBullet"/>
        <w:numPr>
          <w:ilvl w:val="0"/>
          <w:numId w:val="0"/>
        </w:numPr>
        <w:spacing w:after="0" w:line="276" w:lineRule="auto"/>
        <w:rPr>
          <w:rFonts w:ascii="Century Gothic" w:hAnsi="Century Gothic"/>
          <w:bCs/>
          <w:szCs w:val="24"/>
          <w:lang w:val="it-IT" w:eastAsia="en-GB"/>
        </w:rPr>
      </w:pPr>
      <w:r w:rsidRPr="00720A06">
        <w:rPr>
          <w:rFonts w:ascii="Century Gothic" w:hAnsi="Century Gothic"/>
          <w:b/>
          <w:bCs/>
          <w:szCs w:val="24"/>
          <w:lang w:val="it-IT" w:eastAsia="en-GB"/>
        </w:rPr>
        <w:lastRenderedPageBreak/>
        <w:t>Planet e Vlerësimit të Ndikimit në Mjedis:</w:t>
      </w:r>
      <w:r w:rsidRPr="00366C8A">
        <w:rPr>
          <w:rFonts w:ascii="Century Gothic" w:hAnsi="Century Gothic"/>
          <w:bCs/>
          <w:szCs w:val="24"/>
          <w:lang w:val="it-IT" w:eastAsia="en-GB"/>
        </w:rPr>
        <w:t xml:space="preserve"> Konsulenti duhet të përgatisë draftin e Raporteve të Vlerësimit të Ndikimit në Mjedis, i cili do të jetë në përputhje me kërkesat legjislative kombëtare për marrjen e një leje mjedisore / autorizim. Draft raportet do të konsultohen nga palët e inter</w:t>
      </w:r>
      <w:r>
        <w:rPr>
          <w:rFonts w:ascii="Century Gothic" w:hAnsi="Century Gothic"/>
          <w:bCs/>
          <w:szCs w:val="24"/>
          <w:lang w:val="it-IT" w:eastAsia="en-GB"/>
        </w:rPr>
        <w:t xml:space="preserve">esuara. </w:t>
      </w:r>
    </w:p>
    <w:p w:rsidR="00C551E7" w:rsidRPr="00720A06" w:rsidRDefault="00C551E7" w:rsidP="00C551E7">
      <w:pPr>
        <w:pStyle w:val="ListBullet"/>
        <w:numPr>
          <w:ilvl w:val="0"/>
          <w:numId w:val="0"/>
        </w:numPr>
        <w:spacing w:after="0"/>
        <w:ind w:left="283" w:hanging="283"/>
        <w:rPr>
          <w:rFonts w:ascii="Century Gothic" w:hAnsi="Century Gothic"/>
          <w:bCs/>
          <w:szCs w:val="24"/>
          <w:lang w:val="it-IT" w:eastAsia="en-GB"/>
        </w:rPr>
      </w:pPr>
    </w:p>
    <w:p w:rsidR="00C551E7" w:rsidRPr="00720A06" w:rsidRDefault="00C551E7" w:rsidP="00C551E7">
      <w:pPr>
        <w:pStyle w:val="ListBullet"/>
        <w:numPr>
          <w:ilvl w:val="0"/>
          <w:numId w:val="0"/>
        </w:numPr>
        <w:spacing w:after="0"/>
        <w:rPr>
          <w:rFonts w:ascii="Century Gothic" w:hAnsi="Century Gothic"/>
          <w:bCs/>
          <w:szCs w:val="24"/>
          <w:lang w:val="it-IT" w:eastAsia="en-GB"/>
        </w:rPr>
      </w:pPr>
      <w:r w:rsidRPr="0094317F">
        <w:rPr>
          <w:rFonts w:ascii="Century Gothic" w:hAnsi="Century Gothic"/>
          <w:b/>
          <w:bCs/>
          <w:szCs w:val="24"/>
          <w:lang w:val="it-IT" w:eastAsia="en-GB"/>
        </w:rPr>
        <w:t>Dorëzohet:</w:t>
      </w:r>
      <w:r w:rsidRPr="00720A06">
        <w:rPr>
          <w:rFonts w:ascii="Century Gothic" w:hAnsi="Century Gothic"/>
          <w:bCs/>
          <w:szCs w:val="24"/>
          <w:lang w:val="it-IT" w:eastAsia="en-GB"/>
        </w:rPr>
        <w:t xml:space="preserve"> Konsulenti do të dorëzojë paketat e punëve bazuar në planin e planifikuar të zbatimit të aprovuar nga </w:t>
      </w:r>
      <w:r>
        <w:rPr>
          <w:rFonts w:ascii="Century Gothic" w:hAnsi="Century Gothic"/>
          <w:bCs/>
          <w:szCs w:val="24"/>
          <w:lang w:val="it-IT" w:eastAsia="en-GB"/>
        </w:rPr>
        <w:t>Autoriteti Kontraktor</w:t>
      </w:r>
      <w:r w:rsidRPr="00720A06">
        <w:rPr>
          <w:rFonts w:ascii="Century Gothic" w:hAnsi="Century Gothic"/>
          <w:bCs/>
          <w:szCs w:val="24"/>
          <w:lang w:val="it-IT" w:eastAsia="en-GB"/>
        </w:rPr>
        <w:t xml:space="preserve">, dhe secila paketë e punimeve do të përfshijë për secilin projekt investimi: (i) dokumentacionin e detajuar të projektimit përfshirë </w:t>
      </w:r>
      <w:r>
        <w:rPr>
          <w:rFonts w:ascii="Century Gothic" w:hAnsi="Century Gothic"/>
          <w:bCs/>
          <w:szCs w:val="24"/>
          <w:lang w:val="it-IT" w:eastAsia="en-GB"/>
        </w:rPr>
        <w:t>vizatimet e planeve</w:t>
      </w:r>
      <w:r w:rsidRPr="00720A06">
        <w:rPr>
          <w:rFonts w:ascii="Century Gothic" w:hAnsi="Century Gothic"/>
          <w:bCs/>
          <w:szCs w:val="24"/>
          <w:lang w:val="it-IT" w:eastAsia="en-GB"/>
        </w:rPr>
        <w:t xml:space="preserve"> / </w:t>
      </w:r>
      <w:r>
        <w:rPr>
          <w:rFonts w:ascii="Century Gothic" w:hAnsi="Century Gothic"/>
          <w:bCs/>
          <w:szCs w:val="24"/>
          <w:lang w:val="it-IT" w:eastAsia="en-GB"/>
        </w:rPr>
        <w:t>prerjeve tërthore</w:t>
      </w:r>
      <w:r w:rsidRPr="00720A06">
        <w:rPr>
          <w:rFonts w:ascii="Century Gothic" w:hAnsi="Century Gothic"/>
          <w:bCs/>
          <w:szCs w:val="24"/>
          <w:lang w:val="it-IT" w:eastAsia="en-GB"/>
        </w:rPr>
        <w:t xml:space="preserve"> / pamje 3D / detaje teknike / specifikimet </w:t>
      </w:r>
      <w:r>
        <w:rPr>
          <w:rFonts w:ascii="Century Gothic" w:hAnsi="Century Gothic"/>
          <w:bCs/>
          <w:szCs w:val="24"/>
          <w:lang w:val="it-IT" w:eastAsia="en-GB"/>
        </w:rPr>
        <w:t>teknike</w:t>
      </w:r>
      <w:r w:rsidRPr="00720A06">
        <w:rPr>
          <w:rFonts w:ascii="Century Gothic" w:hAnsi="Century Gothic"/>
          <w:bCs/>
          <w:szCs w:val="24"/>
          <w:lang w:val="it-IT" w:eastAsia="en-GB"/>
        </w:rPr>
        <w:t xml:space="preserve"> bazuar në </w:t>
      </w:r>
      <w:r>
        <w:rPr>
          <w:rFonts w:ascii="Century Gothic" w:hAnsi="Century Gothic"/>
          <w:bCs/>
          <w:szCs w:val="24"/>
          <w:lang w:val="it-IT" w:eastAsia="en-GB"/>
        </w:rPr>
        <w:t>sondazhet teknike</w:t>
      </w:r>
      <w:r w:rsidRPr="00720A06">
        <w:rPr>
          <w:rFonts w:ascii="Century Gothic" w:hAnsi="Century Gothic"/>
          <w:bCs/>
          <w:szCs w:val="24"/>
          <w:lang w:val="it-IT" w:eastAsia="en-GB"/>
        </w:rPr>
        <w:t xml:space="preserve"> dhe duke përdorur standardet dhe praktikat më të mira të </w:t>
      </w:r>
      <w:r>
        <w:rPr>
          <w:rFonts w:ascii="Century Gothic" w:hAnsi="Century Gothic"/>
          <w:bCs/>
          <w:szCs w:val="24"/>
          <w:lang w:val="it-IT" w:eastAsia="en-GB"/>
        </w:rPr>
        <w:t>projektimit</w:t>
      </w:r>
      <w:r w:rsidRPr="00720A06">
        <w:rPr>
          <w:rFonts w:ascii="Century Gothic" w:hAnsi="Century Gothic"/>
          <w:bCs/>
          <w:szCs w:val="24"/>
          <w:lang w:val="it-IT" w:eastAsia="en-GB"/>
        </w:rPr>
        <w:t xml:space="preserve">; (ii) specifikimet teknike përfundimtare; (iii) raportet teknike përfundimtare; (iv) planet e menaxhimit dhe konservimit përfundimtar; (v) metodologjia përfundimtare për prioritizimin e ndërhyrjeve, listën përfundimtare të ndërhyrjeve me përparësi dhe planin e veprimit; (vi) </w:t>
      </w:r>
      <w:r>
        <w:rPr>
          <w:rFonts w:ascii="Century Gothic" w:hAnsi="Century Gothic"/>
          <w:bCs/>
          <w:szCs w:val="24"/>
          <w:lang w:val="it-IT" w:eastAsia="en-GB"/>
        </w:rPr>
        <w:t>preventivat përfundimtarë</w:t>
      </w:r>
      <w:r w:rsidRPr="00720A06">
        <w:rPr>
          <w:rFonts w:ascii="Century Gothic" w:hAnsi="Century Gothic"/>
          <w:bCs/>
          <w:szCs w:val="24"/>
          <w:lang w:val="it-IT" w:eastAsia="en-GB"/>
        </w:rPr>
        <w:t xml:space="preserve"> dhe (vii) vlerësimet përfundimtare të ndikimit mjedisor dhe social. Për detaje të mëtejshme referojuni tabelës së dorëzimeve.</w:t>
      </w:r>
    </w:p>
    <w:p w:rsidR="00C551E7" w:rsidRPr="0061345E" w:rsidRDefault="00C551E7" w:rsidP="00C551E7">
      <w:pPr>
        <w:pStyle w:val="ListBullet"/>
        <w:numPr>
          <w:ilvl w:val="0"/>
          <w:numId w:val="0"/>
        </w:numPr>
        <w:rPr>
          <w:rFonts w:ascii="Century Gothic" w:hAnsi="Century Gothic"/>
          <w:bCs/>
          <w:szCs w:val="24"/>
          <w:lang w:val="it-IT" w:eastAsia="en-GB"/>
        </w:rPr>
      </w:pPr>
      <w:r w:rsidRPr="002B4208">
        <w:rPr>
          <w:rFonts w:ascii="Century Gothic" w:hAnsi="Century Gothic"/>
          <w:b/>
          <w:bCs/>
          <w:szCs w:val="24"/>
          <w:lang w:val="it-IT" w:eastAsia="en-GB"/>
        </w:rPr>
        <w:t xml:space="preserve">Prezantimi (në PP): </w:t>
      </w:r>
      <w:r w:rsidRPr="002B4208">
        <w:rPr>
          <w:rFonts w:ascii="Century Gothic" w:hAnsi="Century Gothic"/>
          <w:bCs/>
          <w:szCs w:val="24"/>
          <w:lang w:val="it-IT" w:eastAsia="en-GB"/>
        </w:rPr>
        <w:t>Prezantimi i Projektit t</w:t>
      </w:r>
      <w:r>
        <w:rPr>
          <w:rFonts w:ascii="Century Gothic" w:hAnsi="Century Gothic"/>
          <w:bCs/>
          <w:szCs w:val="24"/>
          <w:lang w:val="it-IT" w:eastAsia="en-GB"/>
        </w:rPr>
        <w:t>ë</w:t>
      </w:r>
      <w:r w:rsidRPr="002B4208">
        <w:rPr>
          <w:rFonts w:ascii="Century Gothic" w:hAnsi="Century Gothic"/>
          <w:bCs/>
          <w:szCs w:val="24"/>
          <w:lang w:val="it-IT" w:eastAsia="en-GB"/>
        </w:rPr>
        <w:t xml:space="preserve"> Detajuar t</w:t>
      </w:r>
      <w:r>
        <w:rPr>
          <w:rFonts w:ascii="Century Gothic" w:hAnsi="Century Gothic"/>
          <w:bCs/>
          <w:szCs w:val="24"/>
          <w:lang w:val="it-IT" w:eastAsia="en-GB"/>
        </w:rPr>
        <w:t>ë</w:t>
      </w:r>
      <w:r w:rsidRPr="002B4208">
        <w:rPr>
          <w:rFonts w:ascii="Century Gothic" w:hAnsi="Century Gothic"/>
          <w:bCs/>
          <w:szCs w:val="24"/>
          <w:lang w:val="it-IT" w:eastAsia="en-GB"/>
        </w:rPr>
        <w:t xml:space="preserve"> Zbatimit. Ky prezantim relatohet gjatë procesit të konsultimit dhe miratimeve të palëve të interesuara ose sa herë që vlerësohet e nevoj</w:t>
      </w:r>
      <w:r>
        <w:rPr>
          <w:rFonts w:ascii="Century Gothic" w:hAnsi="Century Gothic"/>
          <w:bCs/>
          <w:szCs w:val="24"/>
          <w:lang w:val="it-IT" w:eastAsia="en-GB"/>
        </w:rPr>
        <w:t>shme nga Autoriteti Kontraktor.</w:t>
      </w:r>
    </w:p>
    <w:p w:rsidR="00C551E7" w:rsidRDefault="00C551E7" w:rsidP="00C551E7">
      <w:pPr>
        <w:pStyle w:val="ListBullet"/>
        <w:numPr>
          <w:ilvl w:val="0"/>
          <w:numId w:val="0"/>
        </w:numPr>
        <w:spacing w:after="0" w:line="276" w:lineRule="auto"/>
        <w:rPr>
          <w:rFonts w:ascii="Century Gothic" w:hAnsi="Century Gothic"/>
          <w:b/>
          <w:bCs/>
          <w:szCs w:val="24"/>
          <w:lang w:val="it-IT" w:eastAsia="en-GB"/>
        </w:rPr>
      </w:pPr>
    </w:p>
    <w:p w:rsidR="00C551E7" w:rsidRDefault="00C551E7" w:rsidP="00C551E7">
      <w:pPr>
        <w:pStyle w:val="ListBullet"/>
        <w:numPr>
          <w:ilvl w:val="0"/>
          <w:numId w:val="0"/>
        </w:numPr>
        <w:spacing w:after="0" w:line="276" w:lineRule="auto"/>
        <w:rPr>
          <w:rFonts w:ascii="Century Gothic" w:hAnsi="Century Gothic"/>
          <w:b/>
          <w:bCs/>
          <w:szCs w:val="24"/>
          <w:lang w:val="it-IT" w:eastAsia="en-GB"/>
        </w:rPr>
      </w:pPr>
      <w:r>
        <w:rPr>
          <w:rFonts w:ascii="Century Gothic" w:hAnsi="Century Gothic"/>
          <w:b/>
          <w:bCs/>
          <w:szCs w:val="24"/>
          <w:lang w:val="it-IT" w:eastAsia="en-GB"/>
        </w:rPr>
        <w:t>DORËZIMI I DOKUMENTACIONIT, AFATET DHE MIRATIMET</w:t>
      </w:r>
    </w:p>
    <w:p w:rsidR="00C551E7" w:rsidRDefault="00C551E7" w:rsidP="00C551E7">
      <w:pPr>
        <w:pStyle w:val="ListBullet"/>
        <w:numPr>
          <w:ilvl w:val="0"/>
          <w:numId w:val="0"/>
        </w:numPr>
        <w:spacing w:after="0" w:line="276" w:lineRule="auto"/>
        <w:rPr>
          <w:rFonts w:ascii="Century Gothic" w:hAnsi="Century Gothic"/>
          <w:b/>
          <w:bCs/>
          <w:szCs w:val="24"/>
          <w:lang w:val="it-IT" w:eastAsia="en-GB"/>
        </w:rPr>
      </w:pPr>
    </w:p>
    <w:p w:rsidR="00C551E7" w:rsidRPr="008B2E2C" w:rsidRDefault="00C551E7" w:rsidP="00C551E7">
      <w:pPr>
        <w:pStyle w:val="ListBullet"/>
        <w:numPr>
          <w:ilvl w:val="0"/>
          <w:numId w:val="0"/>
        </w:numPr>
        <w:spacing w:after="0" w:line="276" w:lineRule="auto"/>
        <w:rPr>
          <w:rFonts w:ascii="Century Gothic" w:hAnsi="Century Gothic"/>
          <w:bCs/>
          <w:szCs w:val="24"/>
          <w:lang w:val="it-IT" w:eastAsia="en-GB"/>
        </w:rPr>
      </w:pPr>
      <w:r>
        <w:rPr>
          <w:rFonts w:ascii="Century Gothic" w:hAnsi="Century Gothic"/>
          <w:bCs/>
          <w:szCs w:val="24"/>
          <w:lang w:val="it-IT" w:eastAsia="en-GB"/>
        </w:rPr>
        <w:t xml:space="preserve">Lista e mëposhtme përfshin dorëzimet që kërkohen nga Konsulenti për secilin objekt dhe paketë projekti, afatet për dorëzim dhe afatet për miratim nga organet kompetente. Kjo listë </w:t>
      </w:r>
      <w:r w:rsidRPr="008B2E2C">
        <w:rPr>
          <w:rFonts w:ascii="Century Gothic" w:hAnsi="Century Gothic"/>
          <w:bCs/>
          <w:szCs w:val="24"/>
          <w:lang w:val="it-IT" w:eastAsia="en-GB"/>
        </w:rPr>
        <w:t xml:space="preserve">shërben si një udhëzues për konsulencën. Konsulenti pritet të propozojë një plan pune që përshkruan nën-detyrat e projektit (p.sh. seanca shtesë </w:t>
      </w:r>
      <w:r>
        <w:rPr>
          <w:rFonts w:ascii="Century Gothic" w:hAnsi="Century Gothic"/>
          <w:bCs/>
          <w:szCs w:val="24"/>
          <w:lang w:val="it-IT" w:eastAsia="en-GB"/>
        </w:rPr>
        <w:t xml:space="preserve">për </w:t>
      </w:r>
      <w:r w:rsidRPr="008B2E2C">
        <w:rPr>
          <w:rFonts w:ascii="Century Gothic" w:hAnsi="Century Gothic"/>
          <w:bCs/>
          <w:szCs w:val="24"/>
          <w:lang w:val="it-IT" w:eastAsia="en-GB"/>
        </w:rPr>
        <w:t>konsultim të brendshëm</w:t>
      </w:r>
      <w:r>
        <w:rPr>
          <w:rFonts w:ascii="Century Gothic" w:hAnsi="Century Gothic"/>
          <w:bCs/>
          <w:szCs w:val="24"/>
          <w:lang w:val="it-IT" w:eastAsia="en-GB"/>
        </w:rPr>
        <w:t xml:space="preserve"> me përfaqësues të Autoritetit Kontraktor</w:t>
      </w:r>
      <w:r w:rsidRPr="008B2E2C">
        <w:rPr>
          <w:rFonts w:ascii="Century Gothic" w:hAnsi="Century Gothic"/>
          <w:bCs/>
          <w:szCs w:val="24"/>
          <w:lang w:val="it-IT" w:eastAsia="en-GB"/>
        </w:rPr>
        <w:t>) për të përmbushur objektivat e detyrës në mënyrë efektive</w:t>
      </w:r>
      <w:r>
        <w:rPr>
          <w:rFonts w:ascii="Century Gothic" w:hAnsi="Century Gothic"/>
          <w:bCs/>
          <w:szCs w:val="24"/>
          <w:lang w:val="it-IT" w:eastAsia="en-GB"/>
        </w:rPr>
        <w:t>.</w:t>
      </w:r>
    </w:p>
    <w:p w:rsidR="00366C8A" w:rsidRDefault="00366C8A" w:rsidP="00455117">
      <w:pPr>
        <w:pStyle w:val="ListBullet"/>
        <w:numPr>
          <w:ilvl w:val="0"/>
          <w:numId w:val="0"/>
        </w:numPr>
        <w:spacing w:after="0" w:line="276" w:lineRule="auto"/>
        <w:rPr>
          <w:rFonts w:ascii="Century Gothic" w:hAnsi="Century Gothic"/>
          <w:b/>
          <w:bCs/>
          <w:szCs w:val="24"/>
          <w:lang w:val="it-IT" w:eastAsia="en-GB"/>
        </w:rPr>
      </w:pPr>
    </w:p>
    <w:p w:rsidR="00C551E7" w:rsidRDefault="008B2E2C" w:rsidP="00455117">
      <w:pPr>
        <w:pStyle w:val="ListBullet"/>
        <w:numPr>
          <w:ilvl w:val="0"/>
          <w:numId w:val="0"/>
        </w:numPr>
        <w:spacing w:after="0" w:line="276" w:lineRule="auto"/>
        <w:rPr>
          <w:rFonts w:ascii="Century Gothic" w:hAnsi="Century Gothic"/>
          <w:b/>
          <w:bCs/>
          <w:szCs w:val="24"/>
          <w:lang w:val="it-IT" w:eastAsia="en-GB"/>
        </w:rPr>
      </w:pPr>
      <w:r>
        <w:rPr>
          <w:rFonts w:ascii="Century Gothic" w:hAnsi="Century Gothic"/>
          <w:b/>
          <w:bCs/>
          <w:szCs w:val="24"/>
          <w:lang w:val="it-IT" w:eastAsia="en-GB"/>
        </w:rPr>
        <w:t>Tabela e Dor</w:t>
      </w:r>
      <w:r w:rsidR="00A37B93">
        <w:rPr>
          <w:rFonts w:ascii="Century Gothic" w:hAnsi="Century Gothic"/>
          <w:b/>
          <w:bCs/>
          <w:szCs w:val="24"/>
          <w:lang w:val="it-IT" w:eastAsia="en-GB"/>
        </w:rPr>
        <w:t>ë</w:t>
      </w:r>
      <w:r w:rsidR="00C551E7">
        <w:rPr>
          <w:rFonts w:ascii="Century Gothic" w:hAnsi="Century Gothic"/>
          <w:b/>
          <w:bCs/>
          <w:szCs w:val="24"/>
          <w:lang w:val="it-IT" w:eastAsia="en-GB"/>
        </w:rPr>
        <w:t>zimeve</w:t>
      </w:r>
      <w:r>
        <w:rPr>
          <w:rFonts w:ascii="Century Gothic" w:hAnsi="Century Gothic"/>
          <w:b/>
          <w:bCs/>
          <w:szCs w:val="24"/>
          <w:lang w:val="it-IT" w:eastAsia="en-GB"/>
        </w:rPr>
        <w:t xml:space="preserve">: </w:t>
      </w:r>
      <w:r w:rsidR="00E620DE" w:rsidRPr="00E620DE">
        <w:rPr>
          <w:rFonts w:ascii="Century Gothic" w:hAnsi="Century Gothic"/>
          <w:b/>
          <w:bCs/>
          <w:szCs w:val="24"/>
          <w:lang w:val="it-IT" w:eastAsia="en-GB"/>
        </w:rPr>
        <w:t>Hartim “Plani i konservimit, Ndërhyrje përforcuese dhe restauruese në objektin: Kalaja e Prezës (përfshirë Xhaminë në Kalanë e Prezës, duke përjashtuar 2 Kullat dhe murin verilindor të kalasë)</w:t>
      </w:r>
    </w:p>
    <w:p w:rsidR="00E620DE" w:rsidRDefault="00E620DE" w:rsidP="00455117">
      <w:pPr>
        <w:pStyle w:val="ListBullet"/>
        <w:numPr>
          <w:ilvl w:val="0"/>
          <w:numId w:val="0"/>
        </w:numPr>
        <w:spacing w:after="0" w:line="276" w:lineRule="auto"/>
        <w:rPr>
          <w:rFonts w:ascii="Century Gothic" w:hAnsi="Century Gothic"/>
          <w:b/>
          <w:bCs/>
          <w:szCs w:val="24"/>
          <w:lang w:val="it-IT" w:eastAsia="en-GB"/>
        </w:rPr>
      </w:pPr>
    </w:p>
    <w:tbl>
      <w:tblPr>
        <w:tblW w:w="9843" w:type="dxa"/>
        <w:tblInd w:w="558" w:type="dxa"/>
        <w:tblLayout w:type="fixed"/>
        <w:tblCellMar>
          <w:left w:w="113" w:type="dxa"/>
        </w:tblCellMar>
        <w:tblLook w:val="0000" w:firstRow="0" w:lastRow="0" w:firstColumn="0" w:lastColumn="0" w:noHBand="0" w:noVBand="0"/>
      </w:tblPr>
      <w:tblGrid>
        <w:gridCol w:w="1715"/>
        <w:gridCol w:w="3870"/>
        <w:gridCol w:w="2525"/>
        <w:gridCol w:w="1733"/>
      </w:tblGrid>
      <w:tr w:rsidR="00C551E7" w:rsidRPr="00282E5B" w:rsidTr="00C551E7">
        <w:trPr>
          <w:trHeight w:val="50"/>
          <w:tblHeader/>
        </w:trPr>
        <w:tc>
          <w:tcPr>
            <w:tcW w:w="1715" w:type="dxa"/>
            <w:tcBorders>
              <w:top w:val="single" w:sz="4" w:space="0" w:color="00000A"/>
              <w:left w:val="single" w:sz="4" w:space="0" w:color="00000A"/>
              <w:bottom w:val="single" w:sz="4" w:space="0" w:color="00000A"/>
              <w:right w:val="single" w:sz="4" w:space="0" w:color="00000A"/>
            </w:tcBorders>
            <w:shd w:val="clear" w:color="auto" w:fill="D9D9D9"/>
            <w:vAlign w:val="center"/>
          </w:tcPr>
          <w:p w:rsidR="00C551E7" w:rsidRPr="00443976" w:rsidRDefault="00C551E7" w:rsidP="00C551E7">
            <w:pPr>
              <w:pStyle w:val="NoSpacing"/>
              <w:spacing w:line="276" w:lineRule="auto"/>
              <w:jc w:val="center"/>
            </w:pPr>
            <w:r>
              <w:rPr>
                <w:b/>
              </w:rPr>
              <w:t>DETYRA</w:t>
            </w:r>
          </w:p>
        </w:tc>
        <w:tc>
          <w:tcPr>
            <w:tcW w:w="3870" w:type="dxa"/>
            <w:tcBorders>
              <w:top w:val="single" w:sz="4" w:space="0" w:color="00000A"/>
              <w:left w:val="single" w:sz="4" w:space="0" w:color="00000A"/>
              <w:bottom w:val="single" w:sz="4" w:space="0" w:color="00000A"/>
              <w:right w:val="single" w:sz="4" w:space="0" w:color="00000A"/>
            </w:tcBorders>
            <w:shd w:val="clear" w:color="auto" w:fill="D9D9D9"/>
            <w:vAlign w:val="center"/>
          </w:tcPr>
          <w:p w:rsidR="00C551E7" w:rsidRPr="00443976" w:rsidRDefault="00C551E7" w:rsidP="00C551E7">
            <w:pPr>
              <w:pStyle w:val="NoSpacing"/>
              <w:spacing w:line="276" w:lineRule="auto"/>
              <w:jc w:val="center"/>
            </w:pPr>
            <w:r>
              <w:rPr>
                <w:b/>
              </w:rPr>
              <w:t>PËRMBAJTJA</w:t>
            </w:r>
          </w:p>
        </w:tc>
        <w:tc>
          <w:tcPr>
            <w:tcW w:w="2525" w:type="dxa"/>
            <w:tcBorders>
              <w:top w:val="single" w:sz="4" w:space="0" w:color="00000A"/>
              <w:left w:val="single" w:sz="4" w:space="0" w:color="00000A"/>
              <w:bottom w:val="single" w:sz="4" w:space="0" w:color="00000A"/>
              <w:right w:val="single" w:sz="4" w:space="0" w:color="00000A"/>
            </w:tcBorders>
            <w:shd w:val="clear" w:color="auto" w:fill="D9D9D9"/>
            <w:vAlign w:val="center"/>
          </w:tcPr>
          <w:p w:rsidR="00C551E7" w:rsidRPr="00443976" w:rsidRDefault="00C551E7" w:rsidP="00C551E7">
            <w:pPr>
              <w:pStyle w:val="NoSpacing"/>
              <w:spacing w:line="276" w:lineRule="auto"/>
              <w:jc w:val="center"/>
            </w:pPr>
            <w:r>
              <w:rPr>
                <w:b/>
              </w:rPr>
              <w:t>FORMATI</w:t>
            </w:r>
            <w:r w:rsidRPr="00443976">
              <w:rPr>
                <w:b/>
              </w:rPr>
              <w:t xml:space="preserve"> </w:t>
            </w:r>
          </w:p>
        </w:tc>
        <w:tc>
          <w:tcPr>
            <w:tcW w:w="1733" w:type="dxa"/>
            <w:tcBorders>
              <w:top w:val="single" w:sz="4" w:space="0" w:color="00000A"/>
              <w:left w:val="single" w:sz="4" w:space="0" w:color="00000A"/>
              <w:bottom w:val="single" w:sz="4" w:space="0" w:color="00000A"/>
              <w:right w:val="single" w:sz="4" w:space="0" w:color="00000A"/>
            </w:tcBorders>
            <w:shd w:val="clear" w:color="auto" w:fill="D9D9D9"/>
            <w:vAlign w:val="center"/>
          </w:tcPr>
          <w:p w:rsidR="00C551E7" w:rsidRPr="00443976" w:rsidRDefault="00C551E7" w:rsidP="00C551E7">
            <w:pPr>
              <w:pStyle w:val="NoSpacing"/>
              <w:spacing w:line="276" w:lineRule="auto"/>
              <w:jc w:val="center"/>
            </w:pPr>
            <w:r>
              <w:rPr>
                <w:b/>
              </w:rPr>
              <w:t>KOHËZGJATJA E DETYRËS</w:t>
            </w:r>
          </w:p>
        </w:tc>
      </w:tr>
      <w:tr w:rsidR="00C551E7" w:rsidRPr="00282E5B" w:rsidTr="00C551E7">
        <w:trPr>
          <w:trHeight w:val="242"/>
        </w:trPr>
        <w:tc>
          <w:tcPr>
            <w:tcW w:w="8110" w:type="dxa"/>
            <w:gridSpan w:val="3"/>
            <w:tcBorders>
              <w:top w:val="single" w:sz="4" w:space="0" w:color="00000A"/>
              <w:left w:val="single" w:sz="4" w:space="0" w:color="00000A"/>
              <w:bottom w:val="single" w:sz="4" w:space="0" w:color="00000A"/>
              <w:right w:val="single" w:sz="4" w:space="0" w:color="00000A"/>
            </w:tcBorders>
            <w:shd w:val="clear" w:color="auto" w:fill="D9D9D9" w:themeFill="background1" w:themeFillShade="D9"/>
          </w:tcPr>
          <w:p w:rsidR="00C551E7" w:rsidRPr="00C551E7" w:rsidRDefault="00C551E7" w:rsidP="00C551E7">
            <w:pPr>
              <w:pStyle w:val="NoSpacing"/>
              <w:spacing w:line="276" w:lineRule="auto"/>
              <w:rPr>
                <w:b/>
                <w:highlight w:val="lightGray"/>
              </w:rPr>
            </w:pPr>
            <w:r w:rsidRPr="00C551E7">
              <w:rPr>
                <w:b/>
                <w:bCs/>
                <w:color w:val="00000A"/>
                <w:lang w:val="it-IT"/>
              </w:rPr>
              <w:t xml:space="preserve">Hartim “Plani i konservimit, Ndërhyrje përforcuese dhe restauruese në objektin: </w:t>
            </w:r>
            <w:r w:rsidR="00E620DE" w:rsidRPr="00E620DE">
              <w:rPr>
                <w:b/>
                <w:bCs/>
                <w:color w:val="00000A"/>
                <w:lang w:val="it-IT"/>
              </w:rPr>
              <w:t>Kalaja e Prezës (përfshirë Xhaminë në Kalanë e Prezës, duke përjashtuar 2 Kullat dhe murin verilindor të kalasë)</w:t>
            </w:r>
          </w:p>
        </w:tc>
        <w:tc>
          <w:tcPr>
            <w:tcW w:w="1733" w:type="dxa"/>
            <w:tcBorders>
              <w:top w:val="single" w:sz="4" w:space="0" w:color="00000A"/>
              <w:left w:val="single" w:sz="4" w:space="0" w:color="00000A"/>
              <w:bottom w:val="single" w:sz="4" w:space="0" w:color="00000A"/>
              <w:right w:val="single" w:sz="4" w:space="0" w:color="00000A"/>
            </w:tcBorders>
            <w:shd w:val="clear" w:color="auto" w:fill="D9D9D9" w:themeFill="background1" w:themeFillShade="D9"/>
          </w:tcPr>
          <w:p w:rsidR="00C551E7" w:rsidRPr="00C551E7" w:rsidRDefault="00C551E7" w:rsidP="00C551E7">
            <w:pPr>
              <w:pStyle w:val="NoSpacing"/>
              <w:spacing w:line="276" w:lineRule="auto"/>
              <w:jc w:val="left"/>
              <w:rPr>
                <w:b/>
                <w:highlight w:val="lightGray"/>
              </w:rPr>
            </w:pPr>
            <w:r w:rsidRPr="00C551E7">
              <w:rPr>
                <w:b/>
                <w:highlight w:val="lightGray"/>
              </w:rPr>
              <w:t>20 ditë kalendarike</w:t>
            </w:r>
          </w:p>
        </w:tc>
      </w:tr>
      <w:tr w:rsidR="00C551E7" w:rsidRPr="00282E5B" w:rsidTr="00C551E7">
        <w:trPr>
          <w:trHeight w:val="242"/>
        </w:trPr>
        <w:tc>
          <w:tcPr>
            <w:tcW w:w="8110" w:type="dxa"/>
            <w:gridSpan w:val="3"/>
            <w:tcBorders>
              <w:top w:val="single" w:sz="4" w:space="0" w:color="00000A"/>
              <w:left w:val="single" w:sz="4" w:space="0" w:color="00000A"/>
              <w:bottom w:val="single" w:sz="4" w:space="0" w:color="00000A"/>
              <w:right w:val="single" w:sz="4" w:space="0" w:color="00000A"/>
            </w:tcBorders>
            <w:shd w:val="clear" w:color="auto" w:fill="D9D9D9" w:themeFill="background1" w:themeFillShade="D9"/>
          </w:tcPr>
          <w:p w:rsidR="00C551E7" w:rsidRPr="00C551E7" w:rsidRDefault="00C551E7" w:rsidP="00C551E7">
            <w:pPr>
              <w:pStyle w:val="NoSpacing"/>
              <w:rPr>
                <w:b/>
                <w:color w:val="00000A"/>
                <w:highlight w:val="lightGray"/>
                <w:lang w:val="it-IT"/>
              </w:rPr>
            </w:pPr>
            <w:r w:rsidRPr="00C551E7">
              <w:rPr>
                <w:b/>
                <w:color w:val="00000A"/>
                <w:highlight w:val="lightGray"/>
                <w:lang w:val="it-IT"/>
              </w:rPr>
              <w:t xml:space="preserve">Detyra 1: Aktivitete Paraprake dhe Projekt Ideja </w:t>
            </w:r>
          </w:p>
        </w:tc>
        <w:tc>
          <w:tcPr>
            <w:tcW w:w="1733" w:type="dxa"/>
            <w:tcBorders>
              <w:top w:val="single" w:sz="4" w:space="0" w:color="00000A"/>
              <w:left w:val="single" w:sz="4" w:space="0" w:color="00000A"/>
              <w:bottom w:val="single" w:sz="4" w:space="0" w:color="00000A"/>
              <w:right w:val="single" w:sz="4" w:space="0" w:color="00000A"/>
            </w:tcBorders>
            <w:shd w:val="clear" w:color="auto" w:fill="D9D9D9" w:themeFill="background1" w:themeFillShade="D9"/>
          </w:tcPr>
          <w:p w:rsidR="00C551E7" w:rsidRPr="00C551E7" w:rsidRDefault="00C551E7" w:rsidP="00C551E7">
            <w:pPr>
              <w:pStyle w:val="NoSpacing"/>
              <w:spacing w:line="276" w:lineRule="auto"/>
              <w:rPr>
                <w:b/>
                <w:highlight w:val="lightGray"/>
              </w:rPr>
            </w:pPr>
            <w:r w:rsidRPr="00C551E7">
              <w:rPr>
                <w:b/>
                <w:highlight w:val="lightGray"/>
              </w:rPr>
              <w:t>7 ditë</w:t>
            </w:r>
          </w:p>
        </w:tc>
      </w:tr>
      <w:tr w:rsidR="00C551E7" w:rsidRPr="00282E5B" w:rsidTr="00C551E7">
        <w:trPr>
          <w:trHeight w:val="1178"/>
        </w:trPr>
        <w:tc>
          <w:tcPr>
            <w:tcW w:w="1715" w:type="dxa"/>
            <w:tcBorders>
              <w:top w:val="single" w:sz="4" w:space="0" w:color="00000A"/>
              <w:left w:val="single" w:sz="4" w:space="0" w:color="00000A"/>
              <w:bottom w:val="single" w:sz="4" w:space="0" w:color="00000A"/>
              <w:right w:val="single" w:sz="4" w:space="0" w:color="00000A"/>
            </w:tcBorders>
            <w:shd w:val="clear" w:color="auto" w:fill="auto"/>
          </w:tcPr>
          <w:p w:rsidR="00C551E7" w:rsidRDefault="00C551E7" w:rsidP="00C551E7">
            <w:pPr>
              <w:pStyle w:val="NoSpacing"/>
              <w:spacing w:line="276" w:lineRule="auto"/>
              <w:rPr>
                <w:lang w:val="it-IT"/>
              </w:rPr>
            </w:pPr>
            <w:r w:rsidRPr="00C33EA0">
              <w:rPr>
                <w:lang w:val="it-IT"/>
              </w:rPr>
              <w:lastRenderedPageBreak/>
              <w:t>Raporti i Studimit Paraprak</w:t>
            </w:r>
            <w:r>
              <w:rPr>
                <w:lang w:val="it-IT"/>
              </w:rPr>
              <w:t>;</w:t>
            </w:r>
          </w:p>
          <w:p w:rsidR="00C551E7" w:rsidRDefault="00C551E7" w:rsidP="00C551E7">
            <w:pPr>
              <w:pStyle w:val="NoSpacing"/>
              <w:spacing w:line="276" w:lineRule="auto"/>
              <w:rPr>
                <w:lang w:val="it-IT"/>
              </w:rPr>
            </w:pPr>
            <w:r w:rsidRPr="003E2EED">
              <w:rPr>
                <w:lang w:val="it-IT"/>
              </w:rPr>
              <w:t xml:space="preserve">Plan i Konservimit ku përcaktohet e gjithë </w:t>
            </w:r>
            <w:r>
              <w:rPr>
                <w:lang w:val="it-IT"/>
              </w:rPr>
              <w:t>lista e nevojshme e ndërhyrjeve.</w:t>
            </w:r>
          </w:p>
          <w:p w:rsidR="00C551E7" w:rsidRDefault="00C551E7" w:rsidP="00C551E7">
            <w:pPr>
              <w:pStyle w:val="NoSpacing"/>
              <w:spacing w:line="276" w:lineRule="auto"/>
              <w:rPr>
                <w:lang w:val="it-IT"/>
              </w:rPr>
            </w:pPr>
          </w:p>
          <w:p w:rsidR="00C551E7" w:rsidRPr="00DA3F91" w:rsidRDefault="00C551E7" w:rsidP="00C551E7">
            <w:pPr>
              <w:pStyle w:val="NoSpacing"/>
              <w:spacing w:line="276" w:lineRule="auto"/>
              <w:rPr>
                <w:lang w:val="it-IT"/>
              </w:rPr>
            </w:pPr>
            <w:r w:rsidRPr="00DA3F91">
              <w:rPr>
                <w:lang w:val="it-IT"/>
              </w:rPr>
              <w:t xml:space="preserve">Projekt Ideja dhe Raportet teknikë paraprakë Prezantim PP për takimin me përfaqësues të palëve të interesit </w:t>
            </w:r>
          </w:p>
          <w:p w:rsidR="00C551E7" w:rsidRPr="00443976" w:rsidRDefault="00C551E7" w:rsidP="00C551E7">
            <w:pPr>
              <w:pStyle w:val="NoSpacing"/>
              <w:spacing w:line="276" w:lineRule="auto"/>
              <w:rPr>
                <w:rStyle w:val="Emphasis"/>
              </w:rPr>
            </w:pPr>
          </w:p>
        </w:tc>
        <w:tc>
          <w:tcPr>
            <w:tcW w:w="3870" w:type="dxa"/>
            <w:tcBorders>
              <w:top w:val="single" w:sz="4" w:space="0" w:color="00000A"/>
              <w:left w:val="single" w:sz="4" w:space="0" w:color="00000A"/>
              <w:bottom w:val="single" w:sz="4" w:space="0" w:color="00000A"/>
              <w:right w:val="single" w:sz="4" w:space="0" w:color="00000A"/>
            </w:tcBorders>
            <w:shd w:val="clear" w:color="auto" w:fill="auto"/>
          </w:tcPr>
          <w:p w:rsidR="00C551E7" w:rsidRPr="00C33EA0" w:rsidRDefault="00C551E7" w:rsidP="00C551E7">
            <w:pPr>
              <w:pStyle w:val="NoSpacing"/>
              <w:numPr>
                <w:ilvl w:val="0"/>
                <w:numId w:val="38"/>
              </w:numPr>
              <w:spacing w:line="276" w:lineRule="auto"/>
              <w:jc w:val="left"/>
            </w:pPr>
            <w:r w:rsidRPr="00C33EA0">
              <w:rPr>
                <w:lang w:val="it-IT"/>
              </w:rPr>
              <w:t>Studimi, rilevimi, mbledhja e dokumenteve;</w:t>
            </w:r>
          </w:p>
          <w:p w:rsidR="00C551E7" w:rsidRPr="00C33EA0" w:rsidRDefault="00C551E7" w:rsidP="00C551E7">
            <w:pPr>
              <w:pStyle w:val="NoSpacing"/>
              <w:numPr>
                <w:ilvl w:val="0"/>
                <w:numId w:val="38"/>
              </w:numPr>
              <w:spacing w:line="276" w:lineRule="auto"/>
              <w:jc w:val="left"/>
            </w:pPr>
            <w:r w:rsidRPr="00C33EA0">
              <w:rPr>
                <w:lang w:val="it-IT"/>
              </w:rPr>
              <w:t>Dokumentimi grafik</w:t>
            </w:r>
          </w:p>
          <w:p w:rsidR="00C551E7" w:rsidRPr="00273217" w:rsidRDefault="00C551E7" w:rsidP="00C551E7">
            <w:pPr>
              <w:spacing w:after="0"/>
              <w:rPr>
                <w:rFonts w:asciiTheme="minorHAnsi" w:hAnsiTheme="minorHAnsi" w:cs="Calibri"/>
                <w:color w:val="000000"/>
                <w:sz w:val="20"/>
                <w:szCs w:val="20"/>
              </w:rPr>
            </w:pPr>
            <w:r w:rsidRPr="00273217">
              <w:rPr>
                <w:rFonts w:asciiTheme="minorHAnsi" w:hAnsiTheme="minorHAnsi" w:cs="Calibri"/>
                <w:color w:val="000000"/>
                <w:sz w:val="20"/>
                <w:szCs w:val="20"/>
              </w:rPr>
              <w:t>Pozicionin në hartë</w:t>
            </w:r>
            <w:r w:rsidRPr="00273217">
              <w:rPr>
                <w:rFonts w:asciiTheme="minorHAnsi" w:hAnsiTheme="minorHAnsi"/>
                <w:b/>
                <w:sz w:val="20"/>
                <w:szCs w:val="20"/>
                <w:lang w:val="it-IT"/>
              </w:rPr>
              <w:t>;</w:t>
            </w:r>
          </w:p>
          <w:p w:rsidR="00C551E7" w:rsidRPr="00273217" w:rsidRDefault="00C551E7" w:rsidP="00C551E7">
            <w:pPr>
              <w:spacing w:after="0"/>
              <w:rPr>
                <w:rFonts w:asciiTheme="minorHAnsi" w:hAnsiTheme="minorHAnsi" w:cs="Calibri"/>
                <w:color w:val="000000"/>
                <w:sz w:val="20"/>
                <w:szCs w:val="20"/>
              </w:rPr>
            </w:pPr>
            <w:r w:rsidRPr="00273217">
              <w:rPr>
                <w:rFonts w:asciiTheme="minorHAnsi" w:hAnsiTheme="minorHAnsi" w:cs="Calibri"/>
                <w:color w:val="000000"/>
                <w:sz w:val="20"/>
                <w:szCs w:val="20"/>
              </w:rPr>
              <w:t>Fotografi të gjëndjes ekzistuese të objektit</w:t>
            </w:r>
            <w:r w:rsidRPr="00273217">
              <w:rPr>
                <w:rFonts w:asciiTheme="minorHAnsi" w:hAnsiTheme="minorHAnsi"/>
                <w:b/>
                <w:sz w:val="20"/>
                <w:szCs w:val="20"/>
              </w:rPr>
              <w:t>;</w:t>
            </w:r>
          </w:p>
          <w:p w:rsidR="00C551E7" w:rsidRPr="00273217" w:rsidRDefault="00C551E7" w:rsidP="00C551E7">
            <w:pPr>
              <w:spacing w:after="0"/>
              <w:rPr>
                <w:rFonts w:asciiTheme="minorHAnsi" w:hAnsiTheme="minorHAnsi" w:cs="Calibri"/>
                <w:color w:val="000000"/>
                <w:sz w:val="20"/>
                <w:szCs w:val="20"/>
              </w:rPr>
            </w:pPr>
            <w:r w:rsidRPr="00273217">
              <w:rPr>
                <w:rFonts w:asciiTheme="minorHAnsi" w:hAnsiTheme="minorHAnsi" w:cs="Calibri"/>
                <w:color w:val="000000"/>
                <w:sz w:val="20"/>
                <w:szCs w:val="20"/>
              </w:rPr>
              <w:t>Rilevimi gjeometrik dhe arkitektonik i gjëndjes ekzistuese të objektit</w:t>
            </w:r>
            <w:r w:rsidRPr="00273217">
              <w:rPr>
                <w:rFonts w:asciiTheme="minorHAnsi" w:hAnsiTheme="minorHAnsi"/>
                <w:b/>
                <w:sz w:val="20"/>
                <w:szCs w:val="20"/>
              </w:rPr>
              <w:t>;</w:t>
            </w:r>
          </w:p>
          <w:p w:rsidR="00C551E7" w:rsidRPr="00273217" w:rsidRDefault="00C551E7" w:rsidP="00C551E7">
            <w:pPr>
              <w:spacing w:after="0"/>
              <w:rPr>
                <w:rFonts w:asciiTheme="minorHAnsi" w:hAnsiTheme="minorHAnsi" w:cs="Calibri"/>
                <w:color w:val="000000"/>
                <w:sz w:val="20"/>
                <w:szCs w:val="20"/>
              </w:rPr>
            </w:pPr>
            <w:r w:rsidRPr="00273217">
              <w:rPr>
                <w:rFonts w:asciiTheme="minorHAnsi" w:hAnsiTheme="minorHAnsi" w:cs="Calibri"/>
                <w:color w:val="000000"/>
                <w:sz w:val="20"/>
                <w:szCs w:val="20"/>
              </w:rPr>
              <w:t>Plan vendosje</w:t>
            </w:r>
            <w:r w:rsidRPr="00273217">
              <w:rPr>
                <w:rFonts w:asciiTheme="minorHAnsi" w:hAnsiTheme="minorHAnsi"/>
                <w:b/>
                <w:sz w:val="20"/>
                <w:szCs w:val="20"/>
                <w:lang w:val="it-IT"/>
              </w:rPr>
              <w:t>;</w:t>
            </w:r>
          </w:p>
          <w:p w:rsidR="00C551E7" w:rsidRPr="00273217" w:rsidRDefault="00C551E7" w:rsidP="00C551E7">
            <w:pPr>
              <w:spacing w:after="0"/>
              <w:rPr>
                <w:rFonts w:asciiTheme="minorHAnsi" w:hAnsiTheme="minorHAnsi" w:cs="Calibri"/>
                <w:color w:val="000000"/>
                <w:sz w:val="20"/>
                <w:szCs w:val="20"/>
              </w:rPr>
            </w:pPr>
            <w:r>
              <w:rPr>
                <w:rFonts w:asciiTheme="minorHAnsi" w:hAnsiTheme="minorHAnsi" w:cs="Calibri"/>
                <w:color w:val="000000"/>
                <w:sz w:val="20"/>
                <w:szCs w:val="20"/>
                <w:lang w:val="pl-PL"/>
              </w:rPr>
              <w:t>Planet në çdo nivel;</w:t>
            </w:r>
          </w:p>
          <w:p w:rsidR="00C551E7" w:rsidRDefault="00C551E7" w:rsidP="00C551E7">
            <w:pPr>
              <w:spacing w:after="0"/>
              <w:rPr>
                <w:rFonts w:asciiTheme="minorHAnsi" w:hAnsiTheme="minorHAnsi" w:cs="Calibri"/>
                <w:color w:val="000000"/>
                <w:sz w:val="20"/>
                <w:szCs w:val="20"/>
              </w:rPr>
            </w:pPr>
            <w:r w:rsidRPr="00273217">
              <w:rPr>
                <w:rFonts w:asciiTheme="minorHAnsi" w:hAnsiTheme="minorHAnsi" w:cs="Calibri"/>
                <w:color w:val="000000"/>
                <w:sz w:val="20"/>
                <w:szCs w:val="20"/>
              </w:rPr>
              <w:t>Prerje</w:t>
            </w:r>
            <w:r w:rsidRPr="00273217">
              <w:rPr>
                <w:rFonts w:asciiTheme="minorHAnsi" w:hAnsiTheme="minorHAnsi"/>
                <w:b/>
                <w:sz w:val="20"/>
                <w:szCs w:val="20"/>
                <w:lang w:val="it-IT"/>
              </w:rPr>
              <w:t>;</w:t>
            </w:r>
            <w:r>
              <w:rPr>
                <w:rFonts w:asciiTheme="minorHAnsi" w:hAnsiTheme="minorHAnsi" w:cs="Calibri"/>
                <w:color w:val="000000"/>
                <w:sz w:val="20"/>
                <w:szCs w:val="20"/>
              </w:rPr>
              <w:t xml:space="preserve"> Pamje; </w:t>
            </w:r>
            <w:r w:rsidRPr="00273217">
              <w:rPr>
                <w:rFonts w:asciiTheme="minorHAnsi" w:hAnsiTheme="minorHAnsi" w:cs="Calibri"/>
                <w:color w:val="000000"/>
                <w:sz w:val="20"/>
                <w:szCs w:val="20"/>
              </w:rPr>
              <w:t>Element</w:t>
            </w:r>
            <w:r>
              <w:rPr>
                <w:rFonts w:asciiTheme="minorHAnsi" w:hAnsiTheme="minorHAnsi" w:cs="Calibri"/>
                <w:color w:val="000000"/>
                <w:sz w:val="20"/>
                <w:szCs w:val="20"/>
              </w:rPr>
              <w:t>ë arkitektonike, etj.</w:t>
            </w:r>
          </w:p>
          <w:p w:rsidR="00C551E7" w:rsidRDefault="00C551E7" w:rsidP="00C551E7">
            <w:pPr>
              <w:pStyle w:val="ListParagraph"/>
              <w:numPr>
                <w:ilvl w:val="0"/>
                <w:numId w:val="40"/>
              </w:numPr>
              <w:spacing w:after="0"/>
              <w:rPr>
                <w:rFonts w:asciiTheme="minorHAnsi" w:hAnsiTheme="minorHAnsi" w:cs="Calibri"/>
                <w:color w:val="000000"/>
                <w:sz w:val="20"/>
                <w:szCs w:val="20"/>
              </w:rPr>
            </w:pPr>
            <w:r w:rsidRPr="00273217">
              <w:rPr>
                <w:rFonts w:asciiTheme="minorHAnsi" w:hAnsiTheme="minorHAnsi" w:cs="Calibri"/>
                <w:color w:val="000000"/>
                <w:sz w:val="20"/>
                <w:szCs w:val="20"/>
              </w:rPr>
              <w:t>Analiza Historike</w:t>
            </w:r>
          </w:p>
          <w:p w:rsidR="00C551E7" w:rsidRDefault="00C551E7" w:rsidP="00C551E7">
            <w:pPr>
              <w:pStyle w:val="ListParagraph"/>
              <w:numPr>
                <w:ilvl w:val="0"/>
                <w:numId w:val="40"/>
              </w:numPr>
              <w:spacing w:after="0"/>
              <w:rPr>
                <w:rFonts w:asciiTheme="minorHAnsi" w:hAnsiTheme="minorHAnsi" w:cs="Calibri"/>
                <w:color w:val="000000"/>
                <w:sz w:val="20"/>
                <w:szCs w:val="20"/>
              </w:rPr>
            </w:pPr>
            <w:r w:rsidRPr="00273217">
              <w:rPr>
                <w:rFonts w:asciiTheme="minorHAnsi" w:hAnsiTheme="minorHAnsi" w:cs="Calibri"/>
                <w:color w:val="000000"/>
                <w:sz w:val="20"/>
                <w:szCs w:val="20"/>
              </w:rPr>
              <w:t>Analiza e ndërhyrjeve në periudha kohore të ndryshme</w:t>
            </w:r>
          </w:p>
          <w:p w:rsidR="00C551E7" w:rsidRDefault="00C551E7" w:rsidP="00C551E7">
            <w:pPr>
              <w:pStyle w:val="ListParagraph"/>
              <w:numPr>
                <w:ilvl w:val="0"/>
                <w:numId w:val="40"/>
              </w:numPr>
              <w:spacing w:after="0"/>
              <w:rPr>
                <w:rFonts w:asciiTheme="minorHAnsi" w:hAnsiTheme="minorHAnsi" w:cs="Calibri"/>
                <w:color w:val="000000"/>
                <w:sz w:val="20"/>
                <w:szCs w:val="20"/>
              </w:rPr>
            </w:pPr>
            <w:r w:rsidRPr="00273217">
              <w:rPr>
                <w:rFonts w:asciiTheme="minorHAnsi" w:hAnsiTheme="minorHAnsi" w:cs="Calibri"/>
                <w:color w:val="000000"/>
                <w:sz w:val="20"/>
                <w:szCs w:val="20"/>
              </w:rPr>
              <w:t>Analiza e strukturave</w:t>
            </w:r>
          </w:p>
          <w:p w:rsidR="00C551E7" w:rsidRDefault="00C551E7" w:rsidP="00C551E7">
            <w:pPr>
              <w:pStyle w:val="ListParagraph"/>
              <w:numPr>
                <w:ilvl w:val="0"/>
                <w:numId w:val="40"/>
              </w:numPr>
              <w:spacing w:after="0"/>
              <w:rPr>
                <w:rFonts w:asciiTheme="minorHAnsi" w:hAnsiTheme="minorHAnsi" w:cs="Calibri"/>
                <w:color w:val="000000"/>
                <w:sz w:val="20"/>
                <w:szCs w:val="20"/>
              </w:rPr>
            </w:pPr>
            <w:r w:rsidRPr="00273217">
              <w:rPr>
                <w:rFonts w:asciiTheme="minorHAnsi" w:hAnsiTheme="minorHAnsi" w:cs="Calibri"/>
                <w:color w:val="000000"/>
                <w:sz w:val="20"/>
                <w:szCs w:val="20"/>
              </w:rPr>
              <w:t>Analiza e materialeve</w:t>
            </w:r>
          </w:p>
          <w:p w:rsidR="00C551E7" w:rsidRDefault="00C551E7" w:rsidP="00C551E7">
            <w:pPr>
              <w:pStyle w:val="ListParagraph"/>
              <w:numPr>
                <w:ilvl w:val="0"/>
                <w:numId w:val="40"/>
              </w:numPr>
              <w:spacing w:after="0"/>
              <w:rPr>
                <w:rFonts w:asciiTheme="minorHAnsi" w:hAnsiTheme="minorHAnsi" w:cs="Calibri"/>
                <w:color w:val="000000"/>
                <w:sz w:val="20"/>
                <w:szCs w:val="20"/>
              </w:rPr>
            </w:pPr>
            <w:r w:rsidRPr="00273217">
              <w:rPr>
                <w:rFonts w:asciiTheme="minorHAnsi" w:hAnsiTheme="minorHAnsi" w:cs="Calibri"/>
                <w:color w:val="000000"/>
                <w:sz w:val="20"/>
                <w:szCs w:val="20"/>
              </w:rPr>
              <w:t>Analiza Statike- Strukturale</w:t>
            </w:r>
          </w:p>
          <w:p w:rsidR="00C551E7" w:rsidRDefault="00C551E7" w:rsidP="00C551E7">
            <w:pPr>
              <w:pStyle w:val="ListParagraph"/>
              <w:numPr>
                <w:ilvl w:val="0"/>
                <w:numId w:val="40"/>
              </w:numPr>
              <w:spacing w:after="0"/>
              <w:rPr>
                <w:rFonts w:asciiTheme="minorHAnsi" w:hAnsiTheme="minorHAnsi" w:cs="Calibri"/>
                <w:color w:val="000000"/>
                <w:sz w:val="20"/>
                <w:szCs w:val="20"/>
              </w:rPr>
            </w:pPr>
            <w:r>
              <w:rPr>
                <w:rFonts w:asciiTheme="minorHAnsi" w:hAnsiTheme="minorHAnsi" w:cs="Calibri"/>
                <w:color w:val="000000"/>
                <w:sz w:val="20"/>
                <w:szCs w:val="20"/>
              </w:rPr>
              <w:t>Diagnostifikimi i gjendjes së objektit, degradimi i materaleve, degradimi i elementëve të structures</w:t>
            </w:r>
          </w:p>
          <w:p w:rsidR="00C551E7" w:rsidRDefault="00C551E7" w:rsidP="00C551E7">
            <w:pPr>
              <w:pStyle w:val="ListParagraph"/>
              <w:numPr>
                <w:ilvl w:val="0"/>
                <w:numId w:val="40"/>
              </w:numPr>
              <w:spacing w:after="0"/>
              <w:rPr>
                <w:rFonts w:asciiTheme="minorHAnsi" w:hAnsiTheme="minorHAnsi" w:cs="Calibri"/>
                <w:color w:val="000000"/>
                <w:sz w:val="20"/>
                <w:szCs w:val="20"/>
              </w:rPr>
            </w:pPr>
            <w:r w:rsidRPr="003E2EED">
              <w:rPr>
                <w:rFonts w:asciiTheme="minorHAnsi" w:hAnsiTheme="minorHAnsi" w:cs="Calibri"/>
                <w:color w:val="000000"/>
                <w:sz w:val="20"/>
                <w:szCs w:val="20"/>
              </w:rPr>
              <w:t>studim në lidhje me vlerat e trashëgimisë kulturore të sitit dhe vëzhgimit arkeologjik; studim mjedisor; studim topografik, studim gjeologjik, analiza strukturore, si dhe modelim dhe analiza të zgjedhura të st</w:t>
            </w:r>
            <w:r>
              <w:rPr>
                <w:rFonts w:asciiTheme="minorHAnsi" w:hAnsiTheme="minorHAnsi" w:cs="Calibri"/>
                <w:color w:val="000000"/>
                <w:sz w:val="20"/>
                <w:szCs w:val="20"/>
              </w:rPr>
              <w:t>rukturave dhe kushteve të tokës.</w:t>
            </w:r>
          </w:p>
          <w:p w:rsidR="00C551E7" w:rsidRPr="00DA3F91" w:rsidRDefault="00C551E7" w:rsidP="00C551E7">
            <w:pPr>
              <w:pStyle w:val="ListParagraph"/>
              <w:numPr>
                <w:ilvl w:val="0"/>
                <w:numId w:val="40"/>
              </w:numPr>
              <w:spacing w:after="0"/>
              <w:rPr>
                <w:rFonts w:asciiTheme="minorHAnsi" w:hAnsiTheme="minorHAnsi" w:cs="Calibri"/>
                <w:color w:val="000000"/>
                <w:sz w:val="20"/>
                <w:szCs w:val="20"/>
              </w:rPr>
            </w:pPr>
            <w:r w:rsidRPr="00DA3F91">
              <w:rPr>
                <w:rFonts w:asciiTheme="minorHAnsi" w:hAnsiTheme="minorHAnsi" w:cs="Calibri"/>
                <w:color w:val="000000"/>
                <w:sz w:val="20"/>
                <w:szCs w:val="20"/>
              </w:rPr>
              <w:t>Raporti Studimit Gjeologjik</w:t>
            </w:r>
          </w:p>
          <w:p w:rsidR="00C551E7" w:rsidRPr="00DA3F91" w:rsidRDefault="00C551E7" w:rsidP="00C551E7">
            <w:pPr>
              <w:pStyle w:val="ListParagraph"/>
              <w:numPr>
                <w:ilvl w:val="0"/>
                <w:numId w:val="40"/>
              </w:numPr>
              <w:spacing w:after="0"/>
              <w:rPr>
                <w:rFonts w:asciiTheme="minorHAnsi" w:hAnsiTheme="minorHAnsi" w:cs="Calibri"/>
                <w:color w:val="000000"/>
                <w:sz w:val="20"/>
                <w:szCs w:val="20"/>
              </w:rPr>
            </w:pPr>
            <w:r w:rsidRPr="00DA3F91">
              <w:rPr>
                <w:rFonts w:asciiTheme="minorHAnsi" w:hAnsiTheme="minorHAnsi" w:cs="Calibri"/>
                <w:color w:val="000000"/>
                <w:sz w:val="20"/>
                <w:szCs w:val="20"/>
              </w:rPr>
              <w:t>Raporti i Studimit Sizmik të zonës</w:t>
            </w:r>
          </w:p>
          <w:p w:rsidR="00C551E7" w:rsidRPr="00DA3F91" w:rsidRDefault="00C551E7" w:rsidP="00C551E7">
            <w:pPr>
              <w:pStyle w:val="ListParagraph"/>
              <w:numPr>
                <w:ilvl w:val="0"/>
                <w:numId w:val="40"/>
              </w:numPr>
              <w:spacing w:after="0"/>
              <w:rPr>
                <w:rFonts w:asciiTheme="minorHAnsi" w:hAnsiTheme="minorHAnsi" w:cs="Calibri"/>
                <w:color w:val="000000"/>
                <w:sz w:val="20"/>
                <w:szCs w:val="20"/>
              </w:rPr>
            </w:pPr>
            <w:r w:rsidRPr="00DA3F91">
              <w:rPr>
                <w:rFonts w:asciiTheme="minorHAnsi" w:hAnsiTheme="minorHAnsi" w:cs="Calibri"/>
                <w:color w:val="000000"/>
                <w:sz w:val="20"/>
                <w:szCs w:val="20"/>
              </w:rPr>
              <w:t>Raporti i Analizës strukturore të objektit dhe analiza e materialeve.</w:t>
            </w:r>
          </w:p>
          <w:p w:rsidR="00C551E7" w:rsidRPr="00DA3F91" w:rsidRDefault="00C551E7" w:rsidP="00C551E7">
            <w:pPr>
              <w:pStyle w:val="ListParagraph"/>
              <w:numPr>
                <w:ilvl w:val="0"/>
                <w:numId w:val="40"/>
              </w:numPr>
              <w:spacing w:after="0"/>
              <w:rPr>
                <w:rFonts w:asciiTheme="minorHAnsi" w:hAnsiTheme="minorHAnsi" w:cs="Calibri"/>
                <w:color w:val="000000"/>
                <w:sz w:val="20"/>
                <w:szCs w:val="20"/>
              </w:rPr>
            </w:pPr>
            <w:r w:rsidRPr="00DA3F91">
              <w:rPr>
                <w:rFonts w:asciiTheme="minorHAnsi" w:hAnsiTheme="minorHAnsi" w:cs="Calibri"/>
                <w:color w:val="000000"/>
                <w:sz w:val="20"/>
                <w:szCs w:val="20"/>
              </w:rPr>
              <w:t>Raporti i vëzhgimit arkeologjik sipërfaqësor</w:t>
            </w:r>
          </w:p>
          <w:p w:rsidR="00C551E7" w:rsidRPr="00DA3F91" w:rsidRDefault="00C551E7" w:rsidP="00C551E7">
            <w:pPr>
              <w:pStyle w:val="ListParagraph"/>
              <w:numPr>
                <w:ilvl w:val="0"/>
                <w:numId w:val="40"/>
              </w:numPr>
              <w:spacing w:after="0"/>
              <w:rPr>
                <w:rFonts w:asciiTheme="minorHAnsi" w:hAnsiTheme="minorHAnsi" w:cs="Calibri"/>
                <w:color w:val="000000"/>
                <w:sz w:val="20"/>
                <w:szCs w:val="20"/>
              </w:rPr>
            </w:pPr>
            <w:r w:rsidRPr="00DA3F91">
              <w:rPr>
                <w:rFonts w:asciiTheme="minorHAnsi" w:hAnsiTheme="minorHAnsi" w:cs="Calibri"/>
                <w:color w:val="000000"/>
                <w:sz w:val="20"/>
                <w:szCs w:val="20"/>
              </w:rPr>
              <w:t>Lista e Ndërhyrjeve Prioritare</w:t>
            </w:r>
          </w:p>
          <w:p w:rsidR="00C551E7" w:rsidRPr="00DA3F91" w:rsidRDefault="00C551E7" w:rsidP="00C551E7">
            <w:pPr>
              <w:pStyle w:val="ListParagraph"/>
              <w:numPr>
                <w:ilvl w:val="0"/>
                <w:numId w:val="40"/>
              </w:numPr>
              <w:spacing w:after="0"/>
              <w:rPr>
                <w:rFonts w:asciiTheme="minorHAnsi" w:hAnsiTheme="minorHAnsi" w:cs="Calibri"/>
                <w:color w:val="000000"/>
                <w:sz w:val="20"/>
                <w:szCs w:val="20"/>
              </w:rPr>
            </w:pPr>
            <w:r w:rsidRPr="00DA3F91">
              <w:rPr>
                <w:rFonts w:asciiTheme="minorHAnsi" w:hAnsiTheme="minorHAnsi" w:cs="Calibri"/>
                <w:color w:val="000000"/>
                <w:sz w:val="20"/>
                <w:szCs w:val="20"/>
              </w:rPr>
              <w:t xml:space="preserve">Projekt Ide Arkitektonik dhe Restaurimi të sitit së bashku me Raportin Paraprak Arkitektonik </w:t>
            </w:r>
          </w:p>
          <w:p w:rsidR="00C551E7" w:rsidRPr="00DA3F91" w:rsidRDefault="00C551E7" w:rsidP="00C551E7">
            <w:pPr>
              <w:pStyle w:val="ListParagraph"/>
              <w:numPr>
                <w:ilvl w:val="0"/>
                <w:numId w:val="40"/>
              </w:numPr>
              <w:spacing w:after="0"/>
              <w:rPr>
                <w:rFonts w:asciiTheme="minorHAnsi" w:hAnsiTheme="minorHAnsi" w:cs="Calibri"/>
                <w:color w:val="000000"/>
                <w:sz w:val="20"/>
                <w:szCs w:val="20"/>
              </w:rPr>
            </w:pPr>
            <w:r w:rsidRPr="00DA3F91">
              <w:rPr>
                <w:rFonts w:asciiTheme="minorHAnsi" w:hAnsiTheme="minorHAnsi" w:cs="Calibri"/>
                <w:color w:val="000000"/>
                <w:sz w:val="20"/>
                <w:szCs w:val="20"/>
              </w:rPr>
              <w:t>Projekt idetë ndërhyrjeve strukturore, projekti konstruktiv së bashku e Raportin Paraprak Konstruktiv</w:t>
            </w:r>
          </w:p>
          <w:p w:rsidR="00C551E7" w:rsidRPr="00DA3F91" w:rsidRDefault="00C551E7" w:rsidP="00C551E7">
            <w:pPr>
              <w:pStyle w:val="ListParagraph"/>
              <w:numPr>
                <w:ilvl w:val="0"/>
                <w:numId w:val="40"/>
              </w:numPr>
              <w:spacing w:after="0"/>
              <w:rPr>
                <w:rFonts w:asciiTheme="minorHAnsi" w:hAnsiTheme="minorHAnsi" w:cs="Calibri"/>
                <w:color w:val="000000"/>
                <w:sz w:val="20"/>
                <w:szCs w:val="20"/>
              </w:rPr>
            </w:pPr>
            <w:r w:rsidRPr="00DA3F91">
              <w:rPr>
                <w:rFonts w:asciiTheme="minorHAnsi" w:hAnsiTheme="minorHAnsi" w:cs="Calibri"/>
                <w:color w:val="000000"/>
                <w:sz w:val="20"/>
                <w:szCs w:val="20"/>
              </w:rPr>
              <w:t xml:space="preserve">Përgatitja e Preventivave Paraprak për çdo nderhyrje që propozohet </w:t>
            </w:r>
            <w:r w:rsidRPr="00DA3F91">
              <w:rPr>
                <w:rFonts w:asciiTheme="minorHAnsi" w:hAnsiTheme="minorHAnsi" w:cs="Calibri"/>
                <w:color w:val="000000"/>
                <w:sz w:val="20"/>
                <w:szCs w:val="20"/>
              </w:rPr>
              <w:lastRenderedPageBreak/>
              <w:t>në listën prioritare</w:t>
            </w:r>
          </w:p>
          <w:p w:rsidR="00C551E7" w:rsidRPr="00DA3F91" w:rsidRDefault="00C551E7" w:rsidP="00C551E7">
            <w:pPr>
              <w:pStyle w:val="ListParagraph"/>
              <w:numPr>
                <w:ilvl w:val="0"/>
                <w:numId w:val="40"/>
              </w:numPr>
              <w:spacing w:after="0"/>
              <w:rPr>
                <w:rFonts w:asciiTheme="minorHAnsi" w:hAnsiTheme="minorHAnsi" w:cs="Calibri"/>
                <w:color w:val="000000"/>
                <w:sz w:val="20"/>
                <w:szCs w:val="20"/>
              </w:rPr>
            </w:pPr>
            <w:r w:rsidRPr="00DA3F91">
              <w:rPr>
                <w:rFonts w:asciiTheme="minorHAnsi" w:hAnsiTheme="minorHAnsi" w:cs="Calibri"/>
                <w:color w:val="000000"/>
                <w:sz w:val="20"/>
                <w:szCs w:val="20"/>
              </w:rPr>
              <w:t xml:space="preserve">Prezantimi PP i cili do të prezantohet nga Konsulenti gjatë takimit me palët e interest dhe mbrojtjes së projektit në KKTKM.  </w:t>
            </w:r>
          </w:p>
          <w:p w:rsidR="00C551E7" w:rsidRPr="00273217" w:rsidRDefault="00C551E7" w:rsidP="00C551E7">
            <w:pPr>
              <w:pStyle w:val="ListParagraph"/>
              <w:spacing w:after="0"/>
              <w:rPr>
                <w:rFonts w:asciiTheme="minorHAnsi" w:hAnsiTheme="minorHAnsi" w:cs="Calibri"/>
                <w:color w:val="000000"/>
                <w:sz w:val="20"/>
                <w:szCs w:val="20"/>
              </w:rPr>
            </w:pPr>
          </w:p>
        </w:tc>
        <w:tc>
          <w:tcPr>
            <w:tcW w:w="2525" w:type="dxa"/>
            <w:tcBorders>
              <w:top w:val="single" w:sz="4" w:space="0" w:color="00000A"/>
              <w:left w:val="single" w:sz="4" w:space="0" w:color="00000A"/>
              <w:bottom w:val="single" w:sz="4" w:space="0" w:color="00000A"/>
              <w:right w:val="single" w:sz="4" w:space="0" w:color="00000A"/>
            </w:tcBorders>
            <w:shd w:val="clear" w:color="auto" w:fill="auto"/>
          </w:tcPr>
          <w:p w:rsidR="00C551E7" w:rsidRPr="00443976" w:rsidRDefault="00C551E7" w:rsidP="00C551E7">
            <w:pPr>
              <w:pStyle w:val="NoSpacing"/>
              <w:numPr>
                <w:ilvl w:val="0"/>
                <w:numId w:val="38"/>
              </w:numPr>
              <w:spacing w:line="276" w:lineRule="auto"/>
              <w:jc w:val="left"/>
            </w:pPr>
            <w:r>
              <w:lastRenderedPageBreak/>
              <w:t>5 kopje të raportit të printuar në formatin</w:t>
            </w:r>
            <w:r w:rsidRPr="00443976">
              <w:t xml:space="preserve"> </w:t>
            </w:r>
            <w:r>
              <w:t>A4; materiali grafik i printuar në format A3 dhe/ose</w:t>
            </w:r>
            <w:r w:rsidRPr="00443976">
              <w:t xml:space="preserve"> A</w:t>
            </w:r>
            <w:r>
              <w:t>1</w:t>
            </w:r>
            <w:r w:rsidRPr="00443976">
              <w:t xml:space="preserve"> </w:t>
            </w:r>
            <w:r>
              <w:t xml:space="preserve">për planin e përgjithshëm. </w:t>
            </w:r>
          </w:p>
          <w:p w:rsidR="00C551E7" w:rsidRPr="00443976" w:rsidRDefault="00C551E7" w:rsidP="00C551E7">
            <w:pPr>
              <w:pStyle w:val="NoSpacing"/>
              <w:numPr>
                <w:ilvl w:val="0"/>
                <w:numId w:val="38"/>
              </w:numPr>
              <w:spacing w:line="276" w:lineRule="auto"/>
              <w:jc w:val="left"/>
            </w:pPr>
            <w:r>
              <w:t>Një kopje elektronike në CD me raportin/materialin grafik/prezantimin në PPT dhe çdo document tjetër në format CAD, Excel, Ëord, PDF, etj.</w:t>
            </w:r>
          </w:p>
          <w:p w:rsidR="00C551E7" w:rsidRPr="00443976" w:rsidRDefault="00C551E7" w:rsidP="00C551E7">
            <w:pPr>
              <w:pStyle w:val="NoSpacing"/>
              <w:spacing w:line="276" w:lineRule="auto"/>
            </w:pPr>
          </w:p>
        </w:tc>
        <w:tc>
          <w:tcPr>
            <w:tcW w:w="1733" w:type="dxa"/>
            <w:tcBorders>
              <w:top w:val="single" w:sz="4" w:space="0" w:color="00000A"/>
              <w:left w:val="single" w:sz="4" w:space="0" w:color="00000A"/>
              <w:bottom w:val="single" w:sz="4" w:space="0" w:color="00000A"/>
              <w:right w:val="single" w:sz="4" w:space="0" w:color="00000A"/>
            </w:tcBorders>
            <w:shd w:val="clear" w:color="auto" w:fill="auto"/>
          </w:tcPr>
          <w:p w:rsidR="00C551E7" w:rsidRDefault="00C551E7" w:rsidP="00C551E7">
            <w:pPr>
              <w:pStyle w:val="NoSpacing"/>
              <w:spacing w:line="276" w:lineRule="auto"/>
              <w:jc w:val="left"/>
              <w:rPr>
                <w:rStyle w:val="Emphasis"/>
              </w:rPr>
            </w:pPr>
            <w:r w:rsidRPr="00C33EA0">
              <w:rPr>
                <w:rStyle w:val="Emphasis"/>
              </w:rPr>
              <w:t>Dor</w:t>
            </w:r>
            <w:r>
              <w:rPr>
                <w:rStyle w:val="Emphasis"/>
              </w:rPr>
              <w:t>ë</w:t>
            </w:r>
            <w:r w:rsidRPr="00C33EA0">
              <w:rPr>
                <w:rStyle w:val="Emphasis"/>
              </w:rPr>
              <w:t>zimi i Detyr</w:t>
            </w:r>
            <w:r>
              <w:rPr>
                <w:rStyle w:val="Emphasis"/>
              </w:rPr>
              <w:t>ë</w:t>
            </w:r>
            <w:r w:rsidRPr="00C33EA0">
              <w:rPr>
                <w:rStyle w:val="Emphasis"/>
              </w:rPr>
              <w:t>s 1 do t</w:t>
            </w:r>
            <w:r>
              <w:rPr>
                <w:rStyle w:val="Emphasis"/>
              </w:rPr>
              <w:t>ë</w:t>
            </w:r>
            <w:r w:rsidRPr="00C33EA0">
              <w:rPr>
                <w:rStyle w:val="Emphasis"/>
              </w:rPr>
              <w:t xml:space="preserve"> b</w:t>
            </w:r>
            <w:r>
              <w:rPr>
                <w:rStyle w:val="Emphasis"/>
              </w:rPr>
              <w:t>ë</w:t>
            </w:r>
            <w:r w:rsidRPr="00C33EA0">
              <w:rPr>
                <w:rStyle w:val="Emphasis"/>
              </w:rPr>
              <w:t xml:space="preserve">het </w:t>
            </w:r>
            <w:r>
              <w:rPr>
                <w:rStyle w:val="Emphasis"/>
                <w:b/>
              </w:rPr>
              <w:t>7 ditë</w:t>
            </w:r>
            <w:r w:rsidRPr="00C33EA0">
              <w:rPr>
                <w:rStyle w:val="Emphasis"/>
              </w:rPr>
              <w:t xml:space="preserve"> pasi kontrata </w:t>
            </w:r>
            <w:r>
              <w:rPr>
                <w:rStyle w:val="Emphasis"/>
              </w:rPr>
              <w:t>ë</w:t>
            </w:r>
            <w:r w:rsidRPr="00C33EA0">
              <w:rPr>
                <w:rStyle w:val="Emphasis"/>
              </w:rPr>
              <w:t>sht</w:t>
            </w:r>
            <w:r>
              <w:rPr>
                <w:rStyle w:val="Emphasis"/>
              </w:rPr>
              <w:t>ë</w:t>
            </w:r>
            <w:r w:rsidRPr="00C33EA0">
              <w:rPr>
                <w:rStyle w:val="Emphasis"/>
              </w:rPr>
              <w:t xml:space="preserve"> </w:t>
            </w:r>
            <w:r>
              <w:rPr>
                <w:rStyle w:val="Emphasis"/>
              </w:rPr>
              <w:t>aktive</w:t>
            </w:r>
          </w:p>
          <w:p w:rsidR="00C551E7" w:rsidRPr="00443976" w:rsidRDefault="00C551E7" w:rsidP="00C551E7">
            <w:pPr>
              <w:pStyle w:val="NoSpacing"/>
              <w:spacing w:line="276" w:lineRule="auto"/>
              <w:jc w:val="left"/>
            </w:pPr>
            <w:r>
              <w:rPr>
                <w:rStyle w:val="Emphasis"/>
              </w:rPr>
              <w:t xml:space="preserve">Konsulenti do të procedojë me Detyrën 2 pas miratimit të </w:t>
            </w:r>
            <w:r w:rsidRPr="00DA3F91">
              <w:rPr>
                <w:i/>
                <w:iCs/>
              </w:rPr>
              <w:t>KKTKM</w:t>
            </w:r>
            <w:r>
              <w:rPr>
                <w:i/>
                <w:iCs/>
              </w:rPr>
              <w:t xml:space="preserve">-së </w:t>
            </w:r>
            <w:r w:rsidRPr="00DA3F91">
              <w:rPr>
                <w:i/>
                <w:iCs/>
              </w:rPr>
              <w:t xml:space="preserve"> të Detyrës 1.</w:t>
            </w:r>
          </w:p>
        </w:tc>
      </w:tr>
      <w:tr w:rsidR="00C551E7" w:rsidRPr="00282E5B" w:rsidTr="00C551E7">
        <w:trPr>
          <w:trHeight w:val="242"/>
        </w:trPr>
        <w:tc>
          <w:tcPr>
            <w:tcW w:w="8110" w:type="dxa"/>
            <w:gridSpan w:val="3"/>
            <w:tcBorders>
              <w:top w:val="single" w:sz="4" w:space="0" w:color="00000A"/>
              <w:left w:val="single" w:sz="4" w:space="0" w:color="00000A"/>
              <w:bottom w:val="single" w:sz="4" w:space="0" w:color="00000A"/>
              <w:right w:val="single" w:sz="4" w:space="0" w:color="00000A"/>
            </w:tcBorders>
            <w:shd w:val="clear" w:color="auto" w:fill="auto"/>
          </w:tcPr>
          <w:p w:rsidR="00C551E7" w:rsidRPr="00443976" w:rsidRDefault="00C551E7" w:rsidP="00C551E7">
            <w:pPr>
              <w:pStyle w:val="NoSpacing"/>
              <w:spacing w:line="276" w:lineRule="auto"/>
              <w:rPr>
                <w:rStyle w:val="Emphasis"/>
                <w:b/>
              </w:rPr>
            </w:pPr>
            <w:r>
              <w:rPr>
                <w:rStyle w:val="Emphasis"/>
                <w:b/>
              </w:rPr>
              <w:t xml:space="preserve">Koha e llogaritur për Komente dhe Aprovim nga AK të Detyrës 1 </w:t>
            </w:r>
          </w:p>
        </w:tc>
        <w:tc>
          <w:tcPr>
            <w:tcW w:w="1733" w:type="dxa"/>
            <w:tcBorders>
              <w:top w:val="single" w:sz="4" w:space="0" w:color="00000A"/>
              <w:left w:val="single" w:sz="4" w:space="0" w:color="00000A"/>
              <w:bottom w:val="single" w:sz="4" w:space="0" w:color="00000A"/>
              <w:right w:val="single" w:sz="4" w:space="0" w:color="00000A"/>
            </w:tcBorders>
            <w:shd w:val="clear" w:color="auto" w:fill="auto"/>
          </w:tcPr>
          <w:p w:rsidR="00C551E7" w:rsidRPr="00443976" w:rsidRDefault="00C551E7" w:rsidP="00C551E7">
            <w:pPr>
              <w:pStyle w:val="NoSpacing"/>
              <w:spacing w:line="276" w:lineRule="auto"/>
              <w:rPr>
                <w:b/>
              </w:rPr>
            </w:pPr>
            <w:r>
              <w:rPr>
                <w:b/>
              </w:rPr>
              <w:t xml:space="preserve"> 2 ditë</w:t>
            </w:r>
          </w:p>
        </w:tc>
      </w:tr>
      <w:tr w:rsidR="00C551E7" w:rsidRPr="00282E5B" w:rsidTr="00C551E7">
        <w:trPr>
          <w:trHeight w:val="260"/>
        </w:trPr>
        <w:tc>
          <w:tcPr>
            <w:tcW w:w="8110" w:type="dxa"/>
            <w:gridSpan w:val="3"/>
            <w:tcBorders>
              <w:top w:val="single" w:sz="4" w:space="0" w:color="00000A"/>
              <w:left w:val="single" w:sz="4" w:space="0" w:color="00000A"/>
              <w:bottom w:val="single" w:sz="4" w:space="0" w:color="00000A"/>
              <w:right w:val="single" w:sz="4" w:space="0" w:color="00000A"/>
            </w:tcBorders>
            <w:shd w:val="clear" w:color="auto" w:fill="D9D9D9" w:themeFill="background1" w:themeFillShade="D9"/>
          </w:tcPr>
          <w:p w:rsidR="00C551E7" w:rsidRPr="006D6E36" w:rsidRDefault="00C551E7" w:rsidP="00C551E7">
            <w:pPr>
              <w:pStyle w:val="NoSpacing"/>
              <w:rPr>
                <w:rStyle w:val="Emphasis"/>
                <w:b/>
                <w:lang w:val="it-IT"/>
              </w:rPr>
            </w:pPr>
            <w:r>
              <w:rPr>
                <w:b/>
                <w:iCs/>
                <w:lang w:val="it-IT"/>
              </w:rPr>
              <w:t>Det</w:t>
            </w:r>
            <w:r w:rsidR="00247260">
              <w:rPr>
                <w:b/>
                <w:iCs/>
                <w:lang w:val="it-IT"/>
              </w:rPr>
              <w:t>yra 2</w:t>
            </w:r>
            <w:r w:rsidRPr="006D6E36">
              <w:rPr>
                <w:b/>
                <w:iCs/>
                <w:lang w:val="it-IT"/>
              </w:rPr>
              <w:t>: Projekti i Detajuar i Zbatimit</w:t>
            </w:r>
          </w:p>
        </w:tc>
        <w:tc>
          <w:tcPr>
            <w:tcW w:w="1733" w:type="dxa"/>
            <w:tcBorders>
              <w:top w:val="single" w:sz="4" w:space="0" w:color="00000A"/>
              <w:left w:val="single" w:sz="4" w:space="0" w:color="00000A"/>
              <w:bottom w:val="single" w:sz="4" w:space="0" w:color="00000A"/>
              <w:right w:val="single" w:sz="4" w:space="0" w:color="00000A"/>
            </w:tcBorders>
            <w:shd w:val="clear" w:color="auto" w:fill="D9D9D9" w:themeFill="background1" w:themeFillShade="D9"/>
          </w:tcPr>
          <w:p w:rsidR="00C551E7" w:rsidRPr="00443976" w:rsidRDefault="00C551E7" w:rsidP="00C551E7">
            <w:pPr>
              <w:pStyle w:val="NoSpacing"/>
              <w:spacing w:line="276" w:lineRule="auto"/>
              <w:rPr>
                <w:b/>
              </w:rPr>
            </w:pPr>
            <w:r>
              <w:rPr>
                <w:b/>
              </w:rPr>
              <w:t>7 ditë</w:t>
            </w:r>
          </w:p>
        </w:tc>
      </w:tr>
      <w:tr w:rsidR="00C551E7" w:rsidRPr="00282E5B" w:rsidTr="00C551E7">
        <w:trPr>
          <w:trHeight w:val="260"/>
        </w:trPr>
        <w:tc>
          <w:tcPr>
            <w:tcW w:w="1715" w:type="dxa"/>
            <w:tcBorders>
              <w:top w:val="single" w:sz="4" w:space="0" w:color="00000A"/>
              <w:left w:val="single" w:sz="4" w:space="0" w:color="00000A"/>
              <w:bottom w:val="single" w:sz="4" w:space="0" w:color="00000A"/>
              <w:right w:val="single" w:sz="4" w:space="0" w:color="00000A"/>
            </w:tcBorders>
            <w:shd w:val="clear" w:color="auto" w:fill="auto"/>
          </w:tcPr>
          <w:p w:rsidR="00C551E7" w:rsidRDefault="00C551E7" w:rsidP="00C551E7">
            <w:pPr>
              <w:pStyle w:val="NoSpacing"/>
              <w:spacing w:line="276" w:lineRule="auto"/>
              <w:jc w:val="left"/>
            </w:pPr>
            <w:r>
              <w:t xml:space="preserve">Projekti i Detajuar i Zbatimit dhe Raportet Teknik Prezantim PP </w:t>
            </w:r>
          </w:p>
          <w:p w:rsidR="00C551E7" w:rsidRPr="00443976" w:rsidRDefault="00C551E7" w:rsidP="00C551E7">
            <w:pPr>
              <w:pStyle w:val="NoSpacing"/>
              <w:spacing w:line="276" w:lineRule="auto"/>
              <w:rPr>
                <w:b/>
              </w:rPr>
            </w:pPr>
          </w:p>
        </w:tc>
        <w:tc>
          <w:tcPr>
            <w:tcW w:w="3870" w:type="dxa"/>
            <w:tcBorders>
              <w:top w:val="single" w:sz="4" w:space="0" w:color="00000A"/>
              <w:left w:val="single" w:sz="4" w:space="0" w:color="00000A"/>
              <w:bottom w:val="single" w:sz="4" w:space="0" w:color="00000A"/>
              <w:right w:val="single" w:sz="4" w:space="0" w:color="00000A"/>
            </w:tcBorders>
            <w:shd w:val="clear" w:color="auto" w:fill="auto"/>
          </w:tcPr>
          <w:p w:rsidR="00C551E7" w:rsidRDefault="00C551E7" w:rsidP="00C551E7">
            <w:pPr>
              <w:pStyle w:val="NoSpacing"/>
              <w:numPr>
                <w:ilvl w:val="0"/>
                <w:numId w:val="38"/>
              </w:numPr>
              <w:spacing w:line="276" w:lineRule="auto"/>
              <w:jc w:val="left"/>
            </w:pPr>
            <w:r>
              <w:t>Projekti i Detajuar Arkitektonik dhe i Restaurimit, Raporti Arkitektonik dhe Restaurues</w:t>
            </w:r>
          </w:p>
          <w:p w:rsidR="00C551E7" w:rsidRPr="006D6E36" w:rsidRDefault="00C551E7" w:rsidP="00C551E7">
            <w:pPr>
              <w:pStyle w:val="NoSpacing"/>
              <w:numPr>
                <w:ilvl w:val="0"/>
                <w:numId w:val="1"/>
              </w:numPr>
              <w:jc w:val="left"/>
              <w:rPr>
                <w:bCs/>
                <w:lang w:val="sq-AL"/>
              </w:rPr>
            </w:pPr>
            <w:r w:rsidRPr="006D6E36">
              <w:rPr>
                <w:bCs/>
                <w:lang w:val="sq-AL"/>
              </w:rPr>
              <w:t>Analiza e gjendjes ekzistuese.</w:t>
            </w:r>
          </w:p>
          <w:p w:rsidR="00C551E7" w:rsidRPr="006D6E36" w:rsidRDefault="00C551E7" w:rsidP="00C551E7">
            <w:pPr>
              <w:pStyle w:val="NoSpacing"/>
              <w:numPr>
                <w:ilvl w:val="0"/>
                <w:numId w:val="1"/>
              </w:numPr>
              <w:jc w:val="left"/>
              <w:rPr>
                <w:bCs/>
                <w:lang w:val="sq-AL"/>
              </w:rPr>
            </w:pPr>
            <w:r w:rsidRPr="006D6E36">
              <w:rPr>
                <w:bCs/>
                <w:lang w:val="sq-AL"/>
              </w:rPr>
              <w:t>Analiza historike.</w:t>
            </w:r>
          </w:p>
          <w:p w:rsidR="00C551E7" w:rsidRPr="006D6E36" w:rsidRDefault="00C551E7" w:rsidP="00C551E7">
            <w:pPr>
              <w:pStyle w:val="NoSpacing"/>
              <w:numPr>
                <w:ilvl w:val="0"/>
                <w:numId w:val="1"/>
              </w:numPr>
              <w:jc w:val="left"/>
              <w:rPr>
                <w:lang w:val="it-IT"/>
              </w:rPr>
            </w:pPr>
            <w:r w:rsidRPr="006D6E36">
              <w:rPr>
                <w:lang w:val="it-IT"/>
              </w:rPr>
              <w:t xml:space="preserve">Rilevimi arkitektonik </w:t>
            </w:r>
          </w:p>
          <w:p w:rsidR="00C551E7" w:rsidRPr="006D6E36" w:rsidRDefault="00C551E7" w:rsidP="00C551E7">
            <w:pPr>
              <w:pStyle w:val="NoSpacing"/>
              <w:numPr>
                <w:ilvl w:val="0"/>
                <w:numId w:val="1"/>
              </w:numPr>
              <w:jc w:val="left"/>
              <w:rPr>
                <w:lang w:val="it-IT"/>
              </w:rPr>
            </w:pPr>
            <w:r w:rsidRPr="006D6E36">
              <w:rPr>
                <w:lang w:val="it-IT"/>
              </w:rPr>
              <w:t>Rilevimi gjeometrik dhe fotografik- identifikimi i tipologjis</w:t>
            </w:r>
            <w:r>
              <w:rPr>
                <w:lang w:val="it-IT"/>
              </w:rPr>
              <w:t xml:space="preserve">ë së </w:t>
            </w:r>
            <w:r w:rsidRPr="006D6E36">
              <w:rPr>
                <w:lang w:val="it-IT"/>
              </w:rPr>
              <w:t>nd</w:t>
            </w:r>
            <w:r>
              <w:rPr>
                <w:lang w:val="it-IT"/>
              </w:rPr>
              <w:t>ë</w:t>
            </w:r>
            <w:r w:rsidRPr="006D6E36">
              <w:rPr>
                <w:lang w:val="it-IT"/>
              </w:rPr>
              <w:t xml:space="preserve">rtimit, teknikat. </w:t>
            </w:r>
          </w:p>
          <w:p w:rsidR="00C551E7" w:rsidRPr="006D6E36" w:rsidRDefault="00C551E7" w:rsidP="00C551E7">
            <w:pPr>
              <w:pStyle w:val="NoSpacing"/>
              <w:numPr>
                <w:ilvl w:val="0"/>
                <w:numId w:val="1"/>
              </w:numPr>
              <w:jc w:val="left"/>
              <w:rPr>
                <w:lang w:val="it-IT"/>
              </w:rPr>
            </w:pPr>
            <w:r w:rsidRPr="006D6E36">
              <w:rPr>
                <w:lang w:val="it-IT"/>
              </w:rPr>
              <w:t>Dokumentimi dhe rilevimi i gjendjes aktuale t</w:t>
            </w:r>
            <w:r>
              <w:rPr>
                <w:lang w:val="it-IT"/>
              </w:rPr>
              <w:t>ë</w:t>
            </w:r>
            <w:r w:rsidRPr="006D6E36">
              <w:rPr>
                <w:lang w:val="it-IT"/>
              </w:rPr>
              <w:t xml:space="preserve"> element</w:t>
            </w:r>
            <w:r>
              <w:rPr>
                <w:lang w:val="it-IT"/>
              </w:rPr>
              <w:t>ë</w:t>
            </w:r>
            <w:r w:rsidRPr="006D6E36">
              <w:rPr>
                <w:lang w:val="it-IT"/>
              </w:rPr>
              <w:t>ve artistiko- arkitektonike</w:t>
            </w:r>
          </w:p>
          <w:p w:rsidR="00C551E7" w:rsidRPr="006D6E36" w:rsidRDefault="00C551E7" w:rsidP="00C551E7">
            <w:pPr>
              <w:pStyle w:val="NoSpacing"/>
              <w:numPr>
                <w:ilvl w:val="0"/>
                <w:numId w:val="1"/>
              </w:numPr>
              <w:jc w:val="left"/>
              <w:rPr>
                <w:lang w:val="it-IT"/>
              </w:rPr>
            </w:pPr>
            <w:r>
              <w:rPr>
                <w:lang w:val="it-IT"/>
              </w:rPr>
              <w:t>Ndë</w:t>
            </w:r>
            <w:r w:rsidRPr="006D6E36">
              <w:rPr>
                <w:lang w:val="it-IT"/>
              </w:rPr>
              <w:t>rhyrjet restauruese dhe meto</w:t>
            </w:r>
            <w:r>
              <w:rPr>
                <w:lang w:val="it-IT"/>
              </w:rPr>
              <w:t>dologjia e ndërhyrjeve: konsolidim, pë</w:t>
            </w:r>
            <w:r w:rsidRPr="006D6E36">
              <w:rPr>
                <w:lang w:val="it-IT"/>
              </w:rPr>
              <w:t>rforcime,  pastrime,  shtesa.</w:t>
            </w:r>
          </w:p>
          <w:p w:rsidR="00C551E7" w:rsidRPr="006D6E36" w:rsidRDefault="00C551E7" w:rsidP="00C551E7">
            <w:pPr>
              <w:pStyle w:val="NoSpacing"/>
              <w:numPr>
                <w:ilvl w:val="0"/>
                <w:numId w:val="1"/>
              </w:numPr>
              <w:jc w:val="left"/>
              <w:rPr>
                <w:bCs/>
                <w:lang w:val="it-IT"/>
              </w:rPr>
            </w:pPr>
            <w:r w:rsidRPr="006D6E36">
              <w:rPr>
                <w:bCs/>
                <w:lang w:val="it-IT"/>
              </w:rPr>
              <w:t xml:space="preserve">Planimetria e </w:t>
            </w:r>
            <w:r>
              <w:rPr>
                <w:bCs/>
                <w:lang w:val="it-IT"/>
              </w:rPr>
              <w:t>ç</w:t>
            </w:r>
            <w:r w:rsidRPr="006D6E36">
              <w:rPr>
                <w:bCs/>
                <w:lang w:val="it-IT"/>
              </w:rPr>
              <w:t xml:space="preserve">do </w:t>
            </w:r>
            <w:r>
              <w:rPr>
                <w:bCs/>
                <w:lang w:val="it-IT"/>
              </w:rPr>
              <w:t>niveli</w:t>
            </w:r>
            <w:r w:rsidRPr="006D6E36">
              <w:rPr>
                <w:bCs/>
                <w:lang w:val="it-IT"/>
              </w:rPr>
              <w:t>, (dimensionimi);</w:t>
            </w:r>
          </w:p>
          <w:p w:rsidR="00C551E7" w:rsidRPr="006D6E36" w:rsidRDefault="00C551E7" w:rsidP="00C551E7">
            <w:pPr>
              <w:pStyle w:val="NoSpacing"/>
              <w:numPr>
                <w:ilvl w:val="0"/>
                <w:numId w:val="1"/>
              </w:numPr>
              <w:jc w:val="left"/>
              <w:rPr>
                <w:bCs/>
              </w:rPr>
            </w:pPr>
            <w:r w:rsidRPr="006D6E36">
              <w:rPr>
                <w:bCs/>
              </w:rPr>
              <w:t>Prerje teknike;</w:t>
            </w:r>
          </w:p>
          <w:p w:rsidR="00C551E7" w:rsidRPr="006D6E36" w:rsidRDefault="00C551E7" w:rsidP="00C551E7">
            <w:pPr>
              <w:pStyle w:val="NoSpacing"/>
              <w:numPr>
                <w:ilvl w:val="0"/>
                <w:numId w:val="1"/>
              </w:numPr>
              <w:jc w:val="left"/>
              <w:rPr>
                <w:bCs/>
              </w:rPr>
            </w:pPr>
            <w:r w:rsidRPr="006D6E36">
              <w:rPr>
                <w:bCs/>
              </w:rPr>
              <w:t>Pamje teknike (specifikimi i materialeve të rifiniturave të ndryshme);</w:t>
            </w:r>
          </w:p>
          <w:p w:rsidR="00C551E7" w:rsidRPr="006D6E36" w:rsidRDefault="00C551E7" w:rsidP="00C551E7">
            <w:pPr>
              <w:pStyle w:val="NoSpacing"/>
              <w:numPr>
                <w:ilvl w:val="0"/>
                <w:numId w:val="1"/>
              </w:numPr>
              <w:jc w:val="left"/>
            </w:pPr>
            <w:r w:rsidRPr="006D6E36">
              <w:t>Nd</w:t>
            </w:r>
            <w:r>
              <w:t>ë</w:t>
            </w:r>
            <w:r w:rsidRPr="006D6E36">
              <w:t>rhyrjet restauruese n</w:t>
            </w:r>
            <w:r>
              <w:t xml:space="preserve">ë </w:t>
            </w:r>
            <w:r w:rsidRPr="006D6E36">
              <w:t>detajet artistiko-arkitektonike.</w:t>
            </w:r>
          </w:p>
          <w:p w:rsidR="00C551E7" w:rsidRPr="006D6E36" w:rsidRDefault="00C551E7" w:rsidP="00C551E7">
            <w:pPr>
              <w:pStyle w:val="NoSpacing"/>
              <w:numPr>
                <w:ilvl w:val="0"/>
                <w:numId w:val="2"/>
              </w:numPr>
              <w:jc w:val="left"/>
            </w:pPr>
            <w:r w:rsidRPr="006D6E36">
              <w:t>Fotomontazh;</w:t>
            </w:r>
          </w:p>
          <w:p w:rsidR="00C551E7" w:rsidRDefault="00C551E7" w:rsidP="00C551E7">
            <w:pPr>
              <w:pStyle w:val="NoSpacing"/>
              <w:numPr>
                <w:ilvl w:val="0"/>
                <w:numId w:val="2"/>
              </w:numPr>
              <w:jc w:val="left"/>
            </w:pPr>
            <w:r w:rsidRPr="006D6E36">
              <w:t>Animacion.</w:t>
            </w:r>
          </w:p>
          <w:p w:rsidR="00C551E7" w:rsidRDefault="00C551E7" w:rsidP="00C551E7">
            <w:pPr>
              <w:pStyle w:val="NoSpacing"/>
              <w:numPr>
                <w:ilvl w:val="0"/>
                <w:numId w:val="38"/>
              </w:numPr>
              <w:spacing w:line="276" w:lineRule="auto"/>
              <w:jc w:val="left"/>
            </w:pPr>
            <w:r>
              <w:t>Projekti i Detajuar Konstruktiv, Raporti Konstruktiv</w:t>
            </w:r>
          </w:p>
          <w:p w:rsidR="00C551E7" w:rsidRDefault="00C551E7" w:rsidP="00C551E7">
            <w:pPr>
              <w:pStyle w:val="NoSpacing"/>
              <w:ind w:left="360"/>
              <w:jc w:val="left"/>
            </w:pPr>
            <w:r>
              <w:t>-</w:t>
            </w:r>
            <w:r>
              <w:tab/>
              <w:t>Analiza e gjendjes ekzistuese</w:t>
            </w:r>
          </w:p>
          <w:p w:rsidR="00C551E7" w:rsidRDefault="00C551E7" w:rsidP="00C551E7">
            <w:pPr>
              <w:pStyle w:val="NoSpacing"/>
              <w:ind w:left="360"/>
              <w:jc w:val="left"/>
            </w:pPr>
            <w:r>
              <w:t>-</w:t>
            </w:r>
            <w:r>
              <w:tab/>
              <w:t>Analiza strukturale e objekteve që i nënshtrohen restaurimit;</w:t>
            </w:r>
          </w:p>
          <w:p w:rsidR="00C551E7" w:rsidRDefault="00C551E7" w:rsidP="00C551E7">
            <w:pPr>
              <w:pStyle w:val="NoSpacing"/>
              <w:ind w:left="360"/>
              <w:jc w:val="left"/>
            </w:pPr>
            <w:r>
              <w:t>Në varësi të nivelit dhe llojit të ndërhyrjes përforcuese duhen:</w:t>
            </w:r>
          </w:p>
          <w:p w:rsidR="00C551E7" w:rsidRDefault="00C551E7" w:rsidP="00C551E7">
            <w:pPr>
              <w:pStyle w:val="NoSpacing"/>
              <w:ind w:left="360"/>
              <w:jc w:val="left"/>
            </w:pPr>
            <w:r>
              <w:t>-</w:t>
            </w:r>
            <w:r>
              <w:tab/>
              <w:t>Planet;</w:t>
            </w:r>
          </w:p>
          <w:p w:rsidR="00C551E7" w:rsidRDefault="00C551E7" w:rsidP="00C551E7">
            <w:pPr>
              <w:pStyle w:val="NoSpacing"/>
              <w:ind w:left="360"/>
              <w:jc w:val="left"/>
            </w:pPr>
            <w:r>
              <w:t>-</w:t>
            </w:r>
            <w:r>
              <w:tab/>
              <w:t>Prerjet;</w:t>
            </w:r>
          </w:p>
          <w:p w:rsidR="00C551E7" w:rsidRDefault="00C551E7" w:rsidP="00C551E7">
            <w:pPr>
              <w:pStyle w:val="NoSpacing"/>
              <w:ind w:left="360"/>
              <w:jc w:val="left"/>
            </w:pPr>
            <w:r>
              <w:t>-</w:t>
            </w:r>
            <w:r>
              <w:tab/>
              <w:t>Detaje konstruktive (analiza shpjeguese të ndërhyrjeve);</w:t>
            </w:r>
          </w:p>
          <w:p w:rsidR="00C551E7" w:rsidRDefault="00C551E7" w:rsidP="00C551E7">
            <w:pPr>
              <w:pStyle w:val="NoSpacing"/>
              <w:ind w:left="360"/>
              <w:jc w:val="left"/>
            </w:pPr>
            <w:r>
              <w:t>-</w:t>
            </w:r>
            <w:r>
              <w:tab/>
              <w:t>Llogaritje dhe skema të vendosjes;</w:t>
            </w:r>
          </w:p>
          <w:p w:rsidR="00C551E7" w:rsidRDefault="00C551E7" w:rsidP="00C551E7">
            <w:pPr>
              <w:pStyle w:val="NoSpacing"/>
              <w:numPr>
                <w:ilvl w:val="0"/>
                <w:numId w:val="38"/>
              </w:numPr>
              <w:spacing w:line="276" w:lineRule="auto"/>
              <w:jc w:val="left"/>
            </w:pPr>
            <w:r>
              <w:t>Projekti i Detajuar Elektrik, Raporti Elektrik</w:t>
            </w:r>
          </w:p>
          <w:p w:rsidR="00C551E7" w:rsidRDefault="00C551E7" w:rsidP="00C551E7">
            <w:pPr>
              <w:pStyle w:val="NoSpacing"/>
              <w:ind w:firstLine="337"/>
              <w:jc w:val="left"/>
            </w:pPr>
            <w:r>
              <w:t>-</w:t>
            </w:r>
            <w:r>
              <w:tab/>
              <w:t>Planet e instalimeve elektrike;</w:t>
            </w:r>
          </w:p>
          <w:p w:rsidR="00C551E7" w:rsidRDefault="00C551E7" w:rsidP="00C551E7">
            <w:pPr>
              <w:pStyle w:val="NoSpacing"/>
              <w:ind w:firstLine="337"/>
              <w:jc w:val="left"/>
            </w:pPr>
            <w:r>
              <w:lastRenderedPageBreak/>
              <w:t>-</w:t>
            </w:r>
            <w:r>
              <w:tab/>
              <w:t>Ndriçimi i jashtëm;</w:t>
            </w:r>
          </w:p>
          <w:p w:rsidR="00C551E7" w:rsidRDefault="00C551E7" w:rsidP="00C551E7">
            <w:pPr>
              <w:pStyle w:val="NoSpacing"/>
              <w:spacing w:line="276" w:lineRule="auto"/>
              <w:ind w:firstLine="337"/>
              <w:jc w:val="left"/>
            </w:pPr>
            <w:r>
              <w:t>-</w:t>
            </w:r>
            <w:r>
              <w:tab/>
              <w:t>Ndriçimi i emergjencës;</w:t>
            </w:r>
          </w:p>
          <w:p w:rsidR="00C551E7" w:rsidRDefault="00C551E7" w:rsidP="00C551E7">
            <w:pPr>
              <w:pStyle w:val="NoSpacing"/>
              <w:numPr>
                <w:ilvl w:val="0"/>
                <w:numId w:val="38"/>
              </w:numPr>
              <w:spacing w:line="276" w:lineRule="auto"/>
              <w:jc w:val="left"/>
            </w:pPr>
            <w:r>
              <w:t>Projekti i Detajuar Hidroteknik, Raporti i Instalimeve Hidroteknike</w:t>
            </w:r>
          </w:p>
          <w:p w:rsidR="00C551E7" w:rsidRDefault="00C551E7" w:rsidP="00C551E7">
            <w:pPr>
              <w:pStyle w:val="NoSpacing"/>
              <w:numPr>
                <w:ilvl w:val="0"/>
                <w:numId w:val="24"/>
              </w:numPr>
            </w:pPr>
            <w:r w:rsidRPr="00381310">
              <w:t xml:space="preserve">Plani i kullimit, grumbullimit dhe </w:t>
            </w:r>
            <w:r>
              <w:t>shpërndarjes së ujrave të shiut</w:t>
            </w:r>
          </w:p>
          <w:p w:rsidR="00C551E7" w:rsidRDefault="00C551E7" w:rsidP="00C551E7">
            <w:pPr>
              <w:pStyle w:val="NoSpacing"/>
              <w:numPr>
                <w:ilvl w:val="0"/>
                <w:numId w:val="38"/>
              </w:numPr>
              <w:spacing w:line="276" w:lineRule="auto"/>
              <w:jc w:val="left"/>
            </w:pPr>
            <w:r>
              <w:t>Preventivi i Projektit të Zbatimit</w:t>
            </w:r>
          </w:p>
          <w:p w:rsidR="00C551E7" w:rsidRDefault="00C551E7" w:rsidP="00C551E7">
            <w:pPr>
              <w:pStyle w:val="NoSpacing"/>
              <w:numPr>
                <w:ilvl w:val="0"/>
                <w:numId w:val="38"/>
              </w:numPr>
              <w:spacing w:line="276" w:lineRule="auto"/>
              <w:jc w:val="left"/>
            </w:pPr>
            <w:r>
              <w:t>Specifikime Teknike</w:t>
            </w:r>
          </w:p>
          <w:p w:rsidR="00C551E7" w:rsidRDefault="00C551E7" w:rsidP="00C551E7">
            <w:pPr>
              <w:pStyle w:val="NoSpacing"/>
              <w:numPr>
                <w:ilvl w:val="0"/>
                <w:numId w:val="38"/>
              </w:numPr>
              <w:spacing w:line="276" w:lineRule="auto"/>
              <w:jc w:val="left"/>
            </w:pPr>
            <w:r>
              <w:t>Grafiku i Punimeve</w:t>
            </w:r>
          </w:p>
          <w:p w:rsidR="00C551E7" w:rsidRPr="00443976" w:rsidRDefault="00C551E7" w:rsidP="00C551E7">
            <w:pPr>
              <w:pStyle w:val="NoSpacing"/>
              <w:spacing w:line="276" w:lineRule="auto"/>
              <w:ind w:left="360"/>
            </w:pPr>
          </w:p>
        </w:tc>
        <w:tc>
          <w:tcPr>
            <w:tcW w:w="2525" w:type="dxa"/>
            <w:tcBorders>
              <w:top w:val="single" w:sz="4" w:space="0" w:color="00000A"/>
              <w:left w:val="single" w:sz="4" w:space="0" w:color="00000A"/>
              <w:bottom w:val="single" w:sz="4" w:space="0" w:color="00000A"/>
              <w:right w:val="single" w:sz="4" w:space="0" w:color="00000A"/>
            </w:tcBorders>
            <w:shd w:val="clear" w:color="auto" w:fill="auto"/>
          </w:tcPr>
          <w:p w:rsidR="00C551E7" w:rsidRPr="00443976" w:rsidRDefault="00C551E7" w:rsidP="00C551E7">
            <w:pPr>
              <w:pStyle w:val="NoSpacing"/>
              <w:numPr>
                <w:ilvl w:val="0"/>
                <w:numId w:val="38"/>
              </w:numPr>
              <w:spacing w:line="276" w:lineRule="auto"/>
              <w:jc w:val="left"/>
            </w:pPr>
            <w:r>
              <w:lastRenderedPageBreak/>
              <w:t>5 kopje të raporteve të printuar në formatin</w:t>
            </w:r>
            <w:r w:rsidRPr="00443976">
              <w:t xml:space="preserve"> </w:t>
            </w:r>
            <w:r>
              <w:t>A4; materiali grafik i printuar në format A3 dhe/ose</w:t>
            </w:r>
            <w:r w:rsidRPr="00443976">
              <w:t xml:space="preserve"> A</w:t>
            </w:r>
            <w:r>
              <w:t>1</w:t>
            </w:r>
            <w:r w:rsidRPr="00443976">
              <w:t xml:space="preserve"> </w:t>
            </w:r>
            <w:r>
              <w:t xml:space="preserve">për planin e përgjithshëm. </w:t>
            </w:r>
          </w:p>
          <w:p w:rsidR="00C551E7" w:rsidRPr="00443976" w:rsidRDefault="00C551E7" w:rsidP="00C551E7">
            <w:pPr>
              <w:pStyle w:val="NoSpacing"/>
              <w:numPr>
                <w:ilvl w:val="0"/>
                <w:numId w:val="38"/>
              </w:numPr>
              <w:spacing w:line="276" w:lineRule="auto"/>
              <w:jc w:val="left"/>
            </w:pPr>
            <w:r>
              <w:t>Një kopje elektronike në CD me raportin/materialin grafik/prezantimin në PPT dhe çdo document tjetër në format CAD, Excel, Ëord, PDF, etj.</w:t>
            </w:r>
          </w:p>
          <w:p w:rsidR="00C551E7" w:rsidRPr="00443976" w:rsidRDefault="00C551E7" w:rsidP="00C551E7">
            <w:pPr>
              <w:pStyle w:val="NoSpacing"/>
              <w:spacing w:line="276" w:lineRule="auto"/>
              <w:rPr>
                <w:b/>
              </w:rPr>
            </w:pPr>
            <w:r w:rsidRPr="00443976">
              <w:rPr>
                <w:rStyle w:val="Emphasis"/>
              </w:rPr>
              <w:t>.</w:t>
            </w:r>
          </w:p>
        </w:tc>
        <w:tc>
          <w:tcPr>
            <w:tcW w:w="1733" w:type="dxa"/>
            <w:tcBorders>
              <w:top w:val="single" w:sz="4" w:space="0" w:color="00000A"/>
              <w:left w:val="single" w:sz="4" w:space="0" w:color="00000A"/>
              <w:bottom w:val="single" w:sz="4" w:space="0" w:color="00000A"/>
              <w:right w:val="single" w:sz="4" w:space="0" w:color="00000A"/>
            </w:tcBorders>
            <w:shd w:val="clear" w:color="auto" w:fill="auto"/>
          </w:tcPr>
          <w:p w:rsidR="00C551E7" w:rsidRDefault="00C551E7" w:rsidP="00C551E7">
            <w:pPr>
              <w:pStyle w:val="NoSpacing"/>
              <w:spacing w:line="276" w:lineRule="auto"/>
              <w:jc w:val="left"/>
              <w:rPr>
                <w:rStyle w:val="Emphasis"/>
              </w:rPr>
            </w:pPr>
            <w:r w:rsidRPr="00C33EA0">
              <w:rPr>
                <w:rStyle w:val="Emphasis"/>
              </w:rPr>
              <w:t>Dor</w:t>
            </w:r>
            <w:r>
              <w:rPr>
                <w:rStyle w:val="Emphasis"/>
              </w:rPr>
              <w:t>ë</w:t>
            </w:r>
            <w:r w:rsidRPr="00C33EA0">
              <w:rPr>
                <w:rStyle w:val="Emphasis"/>
              </w:rPr>
              <w:t>zimi i Detyr</w:t>
            </w:r>
            <w:r>
              <w:rPr>
                <w:rStyle w:val="Emphasis"/>
              </w:rPr>
              <w:t>ë</w:t>
            </w:r>
            <w:r w:rsidRPr="00C33EA0">
              <w:rPr>
                <w:rStyle w:val="Emphasis"/>
              </w:rPr>
              <w:t xml:space="preserve">s </w:t>
            </w:r>
            <w:r>
              <w:rPr>
                <w:rStyle w:val="Emphasis"/>
              </w:rPr>
              <w:t>2</w:t>
            </w:r>
            <w:r w:rsidRPr="00C33EA0">
              <w:rPr>
                <w:rStyle w:val="Emphasis"/>
              </w:rPr>
              <w:t xml:space="preserve"> do t</w:t>
            </w:r>
            <w:r>
              <w:rPr>
                <w:rStyle w:val="Emphasis"/>
              </w:rPr>
              <w:t>ë</w:t>
            </w:r>
            <w:r w:rsidRPr="00C33EA0">
              <w:rPr>
                <w:rStyle w:val="Emphasis"/>
              </w:rPr>
              <w:t xml:space="preserve"> </w:t>
            </w:r>
            <w:r>
              <w:rPr>
                <w:rStyle w:val="Emphasis"/>
                <w:b/>
              </w:rPr>
              <w:t>7</w:t>
            </w:r>
            <w:r w:rsidRPr="00CB0B5B">
              <w:rPr>
                <w:rStyle w:val="Emphasis"/>
                <w:b/>
              </w:rPr>
              <w:t xml:space="preserve"> dit</w:t>
            </w:r>
            <w:r>
              <w:rPr>
                <w:rStyle w:val="Emphasis"/>
                <w:b/>
              </w:rPr>
              <w:t>ë</w:t>
            </w:r>
            <w:r w:rsidRPr="00C33EA0">
              <w:rPr>
                <w:rStyle w:val="Emphasis"/>
              </w:rPr>
              <w:t xml:space="preserve"> </w:t>
            </w:r>
            <w:r>
              <w:rPr>
                <w:rStyle w:val="Emphasis"/>
              </w:rPr>
              <w:t xml:space="preserve">pasi është miratuar Detyra 1. </w:t>
            </w:r>
          </w:p>
          <w:p w:rsidR="00C551E7" w:rsidRPr="00443976" w:rsidRDefault="00C551E7" w:rsidP="00C551E7">
            <w:pPr>
              <w:pStyle w:val="NoSpacing"/>
              <w:spacing w:line="276" w:lineRule="auto"/>
              <w:rPr>
                <w:b/>
              </w:rPr>
            </w:pPr>
            <w:r>
              <w:rPr>
                <w:rStyle w:val="Emphasis"/>
              </w:rPr>
              <w:t>Konsulenti do të procedojë me përgatitjen e dokumentacionit të nevojshëm dhe dosjen e projektit siç përcaktohet.</w:t>
            </w:r>
          </w:p>
        </w:tc>
      </w:tr>
      <w:tr w:rsidR="00C551E7" w:rsidRPr="00282E5B" w:rsidTr="00C551E7">
        <w:trPr>
          <w:trHeight w:val="242"/>
        </w:trPr>
        <w:tc>
          <w:tcPr>
            <w:tcW w:w="8110" w:type="dxa"/>
            <w:gridSpan w:val="3"/>
            <w:tcBorders>
              <w:top w:val="single" w:sz="4" w:space="0" w:color="00000A"/>
              <w:left w:val="single" w:sz="4" w:space="0" w:color="00000A"/>
              <w:bottom w:val="single" w:sz="4" w:space="0" w:color="00000A"/>
              <w:right w:val="single" w:sz="4" w:space="0" w:color="00000A"/>
            </w:tcBorders>
            <w:shd w:val="clear" w:color="auto" w:fill="auto"/>
          </w:tcPr>
          <w:p w:rsidR="00C551E7" w:rsidRPr="00443976" w:rsidRDefault="00C551E7" w:rsidP="00C551E7">
            <w:pPr>
              <w:pStyle w:val="NoSpacing"/>
              <w:spacing w:line="276" w:lineRule="auto"/>
              <w:rPr>
                <w:rStyle w:val="Emphasis"/>
                <w:b/>
              </w:rPr>
            </w:pPr>
            <w:r>
              <w:rPr>
                <w:rStyle w:val="Emphasis"/>
                <w:b/>
              </w:rPr>
              <w:t>Koha e llogaritur për Komente dhe Aprovim nga KKTKM të Detyrës 3</w:t>
            </w:r>
          </w:p>
        </w:tc>
        <w:tc>
          <w:tcPr>
            <w:tcW w:w="1733" w:type="dxa"/>
            <w:tcBorders>
              <w:top w:val="single" w:sz="4" w:space="0" w:color="00000A"/>
              <w:left w:val="single" w:sz="4" w:space="0" w:color="00000A"/>
              <w:bottom w:val="single" w:sz="4" w:space="0" w:color="00000A"/>
              <w:right w:val="single" w:sz="4" w:space="0" w:color="00000A"/>
            </w:tcBorders>
            <w:shd w:val="clear" w:color="auto" w:fill="auto"/>
          </w:tcPr>
          <w:p w:rsidR="00C551E7" w:rsidRPr="00443976" w:rsidRDefault="00C551E7" w:rsidP="00C551E7">
            <w:pPr>
              <w:pStyle w:val="NoSpacing"/>
              <w:spacing w:line="276" w:lineRule="auto"/>
              <w:rPr>
                <w:b/>
              </w:rPr>
            </w:pPr>
            <w:r>
              <w:rPr>
                <w:b/>
              </w:rPr>
              <w:t xml:space="preserve"> 2 ditë</w:t>
            </w:r>
          </w:p>
        </w:tc>
      </w:tr>
      <w:tr w:rsidR="00C551E7" w:rsidRPr="00282E5B" w:rsidTr="00C551E7">
        <w:trPr>
          <w:trHeight w:val="260"/>
        </w:trPr>
        <w:tc>
          <w:tcPr>
            <w:tcW w:w="8110" w:type="dxa"/>
            <w:gridSpan w:val="3"/>
            <w:tcBorders>
              <w:top w:val="single" w:sz="4" w:space="0" w:color="00000A"/>
              <w:left w:val="single" w:sz="4" w:space="0" w:color="00000A"/>
              <w:bottom w:val="single" w:sz="4" w:space="0" w:color="00000A"/>
              <w:right w:val="single" w:sz="4" w:space="0" w:color="00000A"/>
            </w:tcBorders>
            <w:shd w:val="clear" w:color="auto" w:fill="D9D9D9" w:themeFill="background1" w:themeFillShade="D9"/>
          </w:tcPr>
          <w:p w:rsidR="00C551E7" w:rsidRPr="00443976" w:rsidRDefault="00C551E7" w:rsidP="00C551E7">
            <w:pPr>
              <w:pStyle w:val="NoSpacing"/>
              <w:spacing w:line="276" w:lineRule="auto"/>
            </w:pPr>
            <w:r>
              <w:rPr>
                <w:rStyle w:val="Emphasis"/>
                <w:b/>
              </w:rPr>
              <w:t>Lejet e Nevojshme</w:t>
            </w:r>
          </w:p>
        </w:tc>
        <w:tc>
          <w:tcPr>
            <w:tcW w:w="1733" w:type="dxa"/>
            <w:tcBorders>
              <w:top w:val="single" w:sz="4" w:space="0" w:color="00000A"/>
              <w:left w:val="single" w:sz="4" w:space="0" w:color="00000A"/>
              <w:bottom w:val="single" w:sz="4" w:space="0" w:color="00000A"/>
              <w:right w:val="single" w:sz="4" w:space="0" w:color="00000A"/>
            </w:tcBorders>
            <w:shd w:val="clear" w:color="auto" w:fill="D9D9D9" w:themeFill="background1" w:themeFillShade="D9"/>
          </w:tcPr>
          <w:p w:rsidR="00C551E7" w:rsidRPr="00443976" w:rsidRDefault="00C551E7" w:rsidP="00C551E7">
            <w:pPr>
              <w:pStyle w:val="NoSpacing"/>
              <w:spacing w:line="276" w:lineRule="auto"/>
              <w:rPr>
                <w:b/>
              </w:rPr>
            </w:pPr>
          </w:p>
        </w:tc>
      </w:tr>
      <w:tr w:rsidR="00C551E7" w:rsidRPr="00282E5B" w:rsidTr="00C551E7">
        <w:trPr>
          <w:trHeight w:val="260"/>
        </w:trPr>
        <w:tc>
          <w:tcPr>
            <w:tcW w:w="1715" w:type="dxa"/>
            <w:tcBorders>
              <w:top w:val="single" w:sz="4" w:space="0" w:color="00000A"/>
              <w:left w:val="single" w:sz="4" w:space="0" w:color="00000A"/>
              <w:bottom w:val="single" w:sz="4" w:space="0" w:color="00000A"/>
              <w:right w:val="single" w:sz="4" w:space="0" w:color="00000A"/>
            </w:tcBorders>
            <w:shd w:val="clear" w:color="auto" w:fill="auto"/>
          </w:tcPr>
          <w:p w:rsidR="00C551E7" w:rsidRPr="0074405F" w:rsidRDefault="00C551E7" w:rsidP="00C551E7">
            <w:pPr>
              <w:pStyle w:val="NoSpacing"/>
              <w:spacing w:line="276" w:lineRule="auto"/>
              <w:rPr>
                <w:i/>
              </w:rPr>
            </w:pPr>
            <w:r>
              <w:rPr>
                <w:rStyle w:val="Emphasis"/>
              </w:rPr>
              <w:t xml:space="preserve">Dosja e Projektit të Detajuar të Zbatimit duhet të përfshijë të gjithë dokumentacionin e nevojshëm për të marrë Lejet e nevojshme në organet lokale. </w:t>
            </w:r>
          </w:p>
          <w:p w:rsidR="00C551E7" w:rsidRPr="00443976" w:rsidRDefault="00C551E7" w:rsidP="00C551E7">
            <w:pPr>
              <w:pStyle w:val="NoSpacing"/>
              <w:spacing w:line="276" w:lineRule="auto"/>
            </w:pPr>
          </w:p>
        </w:tc>
        <w:tc>
          <w:tcPr>
            <w:tcW w:w="3870" w:type="dxa"/>
            <w:tcBorders>
              <w:top w:val="single" w:sz="4" w:space="0" w:color="00000A"/>
              <w:left w:val="single" w:sz="4" w:space="0" w:color="00000A"/>
              <w:bottom w:val="single" w:sz="4" w:space="0" w:color="00000A"/>
              <w:right w:val="single" w:sz="4" w:space="0" w:color="00000A"/>
            </w:tcBorders>
            <w:shd w:val="clear" w:color="auto" w:fill="auto"/>
          </w:tcPr>
          <w:p w:rsidR="00C551E7" w:rsidRPr="00443976" w:rsidRDefault="00C551E7" w:rsidP="00C551E7">
            <w:pPr>
              <w:pStyle w:val="NoSpacing"/>
              <w:spacing w:line="276" w:lineRule="auto"/>
            </w:pPr>
            <w:r>
              <w:t xml:space="preserve">Konsulenti duhet të dorëzojë Dosjet e Projektit të Detajuar të Zbatimit </w:t>
            </w:r>
            <w:r w:rsidRPr="00710C6D">
              <w:rPr>
                <w:b/>
              </w:rPr>
              <w:t>2 dit</w:t>
            </w:r>
            <w:r>
              <w:rPr>
                <w:b/>
              </w:rPr>
              <w:t>ë</w:t>
            </w:r>
            <w:r>
              <w:t xml:space="preserve"> pas miratimit në KKTKM. </w:t>
            </w:r>
          </w:p>
        </w:tc>
        <w:tc>
          <w:tcPr>
            <w:tcW w:w="2525" w:type="dxa"/>
            <w:tcBorders>
              <w:top w:val="single" w:sz="4" w:space="0" w:color="00000A"/>
              <w:left w:val="single" w:sz="4" w:space="0" w:color="00000A"/>
              <w:bottom w:val="single" w:sz="4" w:space="0" w:color="00000A"/>
              <w:right w:val="single" w:sz="4" w:space="0" w:color="00000A"/>
            </w:tcBorders>
            <w:shd w:val="clear" w:color="auto" w:fill="auto"/>
          </w:tcPr>
          <w:p w:rsidR="00C551E7" w:rsidRPr="00443976" w:rsidRDefault="00C551E7" w:rsidP="00C551E7">
            <w:pPr>
              <w:pStyle w:val="NoSpacing"/>
              <w:spacing w:line="276" w:lineRule="auto"/>
              <w:jc w:val="left"/>
              <w:rPr>
                <w:i/>
              </w:rPr>
            </w:pPr>
            <w:r>
              <w:t>Dosja e Projektit të Detajuar të Zbatimit duhet të dorëzohet në 5 kopje pranë Autoritetit Kontraktor</w:t>
            </w:r>
            <w:r w:rsidRPr="00443976">
              <w:rPr>
                <w:i/>
              </w:rPr>
              <w:t xml:space="preserve"> </w:t>
            </w:r>
          </w:p>
          <w:p w:rsidR="00C551E7" w:rsidRPr="00443976" w:rsidRDefault="00C551E7" w:rsidP="00C551E7">
            <w:pPr>
              <w:pStyle w:val="NoSpacing"/>
              <w:spacing w:line="276" w:lineRule="auto"/>
            </w:pPr>
          </w:p>
        </w:tc>
        <w:tc>
          <w:tcPr>
            <w:tcW w:w="1733" w:type="dxa"/>
            <w:vMerge w:val="restart"/>
            <w:tcBorders>
              <w:top w:val="single" w:sz="4" w:space="0" w:color="00000A"/>
              <w:left w:val="single" w:sz="4" w:space="0" w:color="00000A"/>
              <w:bottom w:val="single" w:sz="4" w:space="0" w:color="00000A"/>
              <w:right w:val="single" w:sz="4" w:space="0" w:color="00000A"/>
            </w:tcBorders>
            <w:shd w:val="clear" w:color="auto" w:fill="auto"/>
          </w:tcPr>
          <w:p w:rsidR="00C551E7" w:rsidRPr="00443976" w:rsidRDefault="00C551E7" w:rsidP="00C551E7">
            <w:pPr>
              <w:pStyle w:val="NoSpacing"/>
              <w:spacing w:line="276" w:lineRule="auto"/>
            </w:pPr>
          </w:p>
        </w:tc>
      </w:tr>
      <w:tr w:rsidR="00C551E7" w:rsidRPr="00282E5B" w:rsidTr="00C551E7">
        <w:trPr>
          <w:trHeight w:val="260"/>
        </w:trPr>
        <w:tc>
          <w:tcPr>
            <w:tcW w:w="1715" w:type="dxa"/>
            <w:tcBorders>
              <w:top w:val="single" w:sz="4" w:space="0" w:color="00000A"/>
              <w:left w:val="single" w:sz="4" w:space="0" w:color="00000A"/>
              <w:bottom w:val="single" w:sz="4" w:space="0" w:color="00000A"/>
              <w:right w:val="single" w:sz="4" w:space="0" w:color="00000A"/>
            </w:tcBorders>
            <w:shd w:val="clear" w:color="auto" w:fill="auto"/>
          </w:tcPr>
          <w:p w:rsidR="00C551E7" w:rsidRPr="00443976" w:rsidRDefault="00C551E7" w:rsidP="00C551E7">
            <w:pPr>
              <w:pStyle w:val="NoSpacing"/>
              <w:spacing w:line="276" w:lineRule="auto"/>
              <w:jc w:val="left"/>
              <w:rPr>
                <w:i/>
              </w:rPr>
            </w:pPr>
            <w:r>
              <w:rPr>
                <w:rStyle w:val="Emphasis"/>
              </w:rPr>
              <w:t>Raporti i Vlerësimit të Ndikimit në Mjedis dhe Social</w:t>
            </w:r>
          </w:p>
        </w:tc>
        <w:tc>
          <w:tcPr>
            <w:tcW w:w="3870" w:type="dxa"/>
            <w:tcBorders>
              <w:top w:val="single" w:sz="4" w:space="0" w:color="00000A"/>
              <w:left w:val="single" w:sz="4" w:space="0" w:color="00000A"/>
              <w:bottom w:val="single" w:sz="4" w:space="0" w:color="00000A"/>
              <w:right w:val="single" w:sz="4" w:space="0" w:color="00000A"/>
            </w:tcBorders>
            <w:shd w:val="clear" w:color="auto" w:fill="auto"/>
          </w:tcPr>
          <w:p w:rsidR="00C551E7" w:rsidRPr="00443976" w:rsidRDefault="00C551E7" w:rsidP="00C551E7">
            <w:pPr>
              <w:pStyle w:val="NoSpacing"/>
              <w:spacing w:line="276" w:lineRule="auto"/>
            </w:pPr>
            <w:r>
              <w:t>Konsulenti duhet të marrë miratimin paraprak të VNM-së pranë Agjencisë Kombëtare të Mjedisit 1 javë para  dorëzimit të Projektit të Detajuar të Zbatimit</w:t>
            </w:r>
          </w:p>
        </w:tc>
        <w:tc>
          <w:tcPr>
            <w:tcW w:w="2525" w:type="dxa"/>
            <w:tcBorders>
              <w:top w:val="single" w:sz="4" w:space="0" w:color="00000A"/>
              <w:left w:val="single" w:sz="4" w:space="0" w:color="00000A"/>
              <w:bottom w:val="single" w:sz="4" w:space="0" w:color="00000A"/>
              <w:right w:val="single" w:sz="4" w:space="0" w:color="00000A"/>
            </w:tcBorders>
            <w:shd w:val="clear" w:color="auto" w:fill="auto"/>
          </w:tcPr>
          <w:p w:rsidR="00C551E7" w:rsidRDefault="00C551E7" w:rsidP="00C551E7">
            <w:pPr>
              <w:pStyle w:val="NoSpacing"/>
              <w:spacing w:line="276" w:lineRule="auto"/>
            </w:pPr>
            <w:r w:rsidRPr="00443976">
              <w:t xml:space="preserve">- 2 </w:t>
            </w:r>
            <w:r>
              <w:t xml:space="preserve">kopje të printuara dhe të firmosura, duke përfshirë licensat/certifikatat e nevojshme </w:t>
            </w:r>
          </w:p>
          <w:p w:rsidR="00C551E7" w:rsidRPr="00443976" w:rsidRDefault="00C551E7" w:rsidP="00C551E7">
            <w:pPr>
              <w:pStyle w:val="NoSpacing"/>
              <w:spacing w:line="276" w:lineRule="auto"/>
            </w:pPr>
            <w:r w:rsidRPr="00443976">
              <w:t xml:space="preserve">- </w:t>
            </w:r>
            <w:r>
              <w:t>Një kopje elektronike e raporteve në format Ëprd dhe PDF</w:t>
            </w:r>
          </w:p>
        </w:tc>
        <w:tc>
          <w:tcPr>
            <w:tcW w:w="1733" w:type="dxa"/>
            <w:vMerge/>
            <w:tcBorders>
              <w:top w:val="single" w:sz="4" w:space="0" w:color="00000A"/>
              <w:left w:val="single" w:sz="4" w:space="0" w:color="00000A"/>
              <w:bottom w:val="single" w:sz="4" w:space="0" w:color="00000A"/>
              <w:right w:val="single" w:sz="4" w:space="0" w:color="00000A"/>
            </w:tcBorders>
            <w:shd w:val="clear" w:color="auto" w:fill="auto"/>
          </w:tcPr>
          <w:p w:rsidR="00C551E7" w:rsidRPr="00443976" w:rsidRDefault="00C551E7" w:rsidP="00C551E7">
            <w:pPr>
              <w:pStyle w:val="NoSpacing"/>
              <w:spacing w:line="276" w:lineRule="auto"/>
            </w:pPr>
          </w:p>
        </w:tc>
      </w:tr>
      <w:tr w:rsidR="00C551E7" w:rsidRPr="00D84872" w:rsidTr="00C551E7">
        <w:trPr>
          <w:trHeight w:val="260"/>
        </w:trPr>
        <w:tc>
          <w:tcPr>
            <w:tcW w:w="8110" w:type="dxa"/>
            <w:gridSpan w:val="3"/>
            <w:tcBorders>
              <w:top w:val="single" w:sz="4" w:space="0" w:color="00000A"/>
              <w:left w:val="single" w:sz="4" w:space="0" w:color="00000A"/>
              <w:bottom w:val="single" w:sz="4" w:space="0" w:color="00000A"/>
              <w:right w:val="single" w:sz="4" w:space="0" w:color="00000A"/>
            </w:tcBorders>
            <w:shd w:val="pct20" w:color="auto" w:fill="auto"/>
          </w:tcPr>
          <w:p w:rsidR="00C551E7" w:rsidRPr="00D84872" w:rsidRDefault="00C551E7" w:rsidP="00C551E7">
            <w:pPr>
              <w:pStyle w:val="NoSpacing"/>
              <w:spacing w:line="276" w:lineRule="auto"/>
              <w:rPr>
                <w:i/>
              </w:rPr>
            </w:pPr>
            <w:r>
              <w:rPr>
                <w:b/>
                <w:iCs/>
                <w:lang w:val="en-GB"/>
              </w:rPr>
              <w:t xml:space="preserve">Përfundimi i Detyrës së Projektimit </w:t>
            </w:r>
          </w:p>
        </w:tc>
        <w:tc>
          <w:tcPr>
            <w:tcW w:w="1733" w:type="dxa"/>
            <w:tcBorders>
              <w:top w:val="single" w:sz="4" w:space="0" w:color="00000A"/>
              <w:left w:val="single" w:sz="4" w:space="0" w:color="00000A"/>
              <w:bottom w:val="single" w:sz="4" w:space="0" w:color="00000A"/>
              <w:right w:val="single" w:sz="4" w:space="0" w:color="00000A"/>
            </w:tcBorders>
            <w:shd w:val="pct20" w:color="auto" w:fill="auto"/>
          </w:tcPr>
          <w:p w:rsidR="00C551E7" w:rsidRPr="00DA3F91" w:rsidRDefault="00247260" w:rsidP="00C551E7">
            <w:pPr>
              <w:pStyle w:val="NoSpacing"/>
              <w:spacing w:line="276" w:lineRule="auto"/>
              <w:jc w:val="center"/>
              <w:rPr>
                <w:b/>
              </w:rPr>
            </w:pPr>
            <w:r w:rsidRPr="00247260">
              <w:rPr>
                <w:b/>
                <w:highlight w:val="lightGray"/>
              </w:rPr>
              <w:t>20 ditë kalendarike</w:t>
            </w:r>
          </w:p>
        </w:tc>
      </w:tr>
    </w:tbl>
    <w:p w:rsidR="00366C8A" w:rsidRDefault="00366C8A" w:rsidP="00455117">
      <w:pPr>
        <w:pStyle w:val="ListBullet"/>
        <w:numPr>
          <w:ilvl w:val="0"/>
          <w:numId w:val="0"/>
        </w:numPr>
        <w:spacing w:after="0" w:line="276" w:lineRule="auto"/>
        <w:rPr>
          <w:rFonts w:ascii="Century Gothic" w:hAnsi="Century Gothic"/>
          <w:b/>
          <w:bCs/>
          <w:szCs w:val="24"/>
          <w:lang w:val="it-IT" w:eastAsia="en-GB"/>
        </w:rPr>
      </w:pPr>
    </w:p>
    <w:p w:rsidR="00B67154" w:rsidRDefault="00B67154" w:rsidP="00455117">
      <w:pPr>
        <w:spacing w:after="0"/>
        <w:jc w:val="both"/>
        <w:rPr>
          <w:rFonts w:ascii="Century Gothic" w:eastAsia="Times New Roman" w:hAnsi="Century Gothic" w:cs="Helvetica"/>
          <w:b/>
          <w:sz w:val="24"/>
          <w:szCs w:val="24"/>
          <w:lang w:val="sq-AL"/>
        </w:rPr>
      </w:pPr>
    </w:p>
    <w:p w:rsidR="00B67154" w:rsidRDefault="00B67154" w:rsidP="00455117">
      <w:pPr>
        <w:spacing w:after="0"/>
        <w:jc w:val="both"/>
        <w:rPr>
          <w:rFonts w:ascii="Century Gothic" w:eastAsia="Times New Roman" w:hAnsi="Century Gothic" w:cs="Helvetica"/>
          <w:b/>
          <w:sz w:val="24"/>
          <w:szCs w:val="24"/>
          <w:lang w:val="sq-AL"/>
        </w:rPr>
      </w:pPr>
    </w:p>
    <w:p w:rsidR="00710C6D" w:rsidRDefault="00710C6D" w:rsidP="00455117">
      <w:pPr>
        <w:spacing w:after="0"/>
        <w:jc w:val="both"/>
        <w:rPr>
          <w:rFonts w:ascii="Century Gothic" w:eastAsia="Times New Roman" w:hAnsi="Century Gothic" w:cs="Helvetica"/>
          <w:b/>
          <w:sz w:val="24"/>
          <w:szCs w:val="24"/>
          <w:lang w:val="sq-AL"/>
        </w:rPr>
      </w:pPr>
      <w:r>
        <w:rPr>
          <w:rFonts w:ascii="Century Gothic" w:eastAsia="Times New Roman" w:hAnsi="Century Gothic" w:cs="Helvetica"/>
          <w:b/>
          <w:sz w:val="24"/>
          <w:szCs w:val="24"/>
          <w:lang w:val="sq-AL"/>
        </w:rPr>
        <w:t>KONSIDER</w:t>
      </w:r>
      <w:r w:rsidR="00D850A0">
        <w:rPr>
          <w:rFonts w:ascii="Century Gothic" w:eastAsia="Times New Roman" w:hAnsi="Century Gothic" w:cs="Helvetica"/>
          <w:b/>
          <w:sz w:val="24"/>
          <w:szCs w:val="24"/>
          <w:lang w:val="sq-AL"/>
        </w:rPr>
        <w:t>ATA</w:t>
      </w:r>
      <w:r>
        <w:rPr>
          <w:rFonts w:ascii="Century Gothic" w:eastAsia="Times New Roman" w:hAnsi="Century Gothic" w:cs="Helvetica"/>
          <w:b/>
          <w:sz w:val="24"/>
          <w:szCs w:val="24"/>
          <w:lang w:val="sq-AL"/>
        </w:rPr>
        <w:t xml:space="preserve"> T</w:t>
      </w:r>
      <w:r w:rsidR="00A37B93">
        <w:rPr>
          <w:rFonts w:ascii="Century Gothic" w:eastAsia="Times New Roman" w:hAnsi="Century Gothic" w:cs="Helvetica"/>
          <w:b/>
          <w:sz w:val="24"/>
          <w:szCs w:val="24"/>
          <w:lang w:val="sq-AL"/>
        </w:rPr>
        <w:t>Ë</w:t>
      </w:r>
      <w:r>
        <w:rPr>
          <w:rFonts w:ascii="Century Gothic" w:eastAsia="Times New Roman" w:hAnsi="Century Gothic" w:cs="Helvetica"/>
          <w:b/>
          <w:sz w:val="24"/>
          <w:szCs w:val="24"/>
          <w:lang w:val="sq-AL"/>
        </w:rPr>
        <w:t xml:space="preserve"> R</w:t>
      </w:r>
      <w:r w:rsidR="00A37B93">
        <w:rPr>
          <w:rFonts w:ascii="Century Gothic" w:eastAsia="Times New Roman" w:hAnsi="Century Gothic" w:cs="Helvetica"/>
          <w:b/>
          <w:sz w:val="24"/>
          <w:szCs w:val="24"/>
          <w:lang w:val="sq-AL"/>
        </w:rPr>
        <w:t>Ë</w:t>
      </w:r>
      <w:r>
        <w:rPr>
          <w:rFonts w:ascii="Century Gothic" w:eastAsia="Times New Roman" w:hAnsi="Century Gothic" w:cs="Helvetica"/>
          <w:b/>
          <w:sz w:val="24"/>
          <w:szCs w:val="24"/>
          <w:lang w:val="sq-AL"/>
        </w:rPr>
        <w:t>ND</w:t>
      </w:r>
      <w:r w:rsidR="00A37B93">
        <w:rPr>
          <w:rFonts w:ascii="Century Gothic" w:eastAsia="Times New Roman" w:hAnsi="Century Gothic" w:cs="Helvetica"/>
          <w:b/>
          <w:sz w:val="24"/>
          <w:szCs w:val="24"/>
          <w:lang w:val="sq-AL"/>
        </w:rPr>
        <w:t>Ë</w:t>
      </w:r>
      <w:r w:rsidR="00D438D1">
        <w:rPr>
          <w:rFonts w:ascii="Century Gothic" w:eastAsia="Times New Roman" w:hAnsi="Century Gothic" w:cs="Helvetica"/>
          <w:b/>
          <w:sz w:val="24"/>
          <w:szCs w:val="24"/>
          <w:lang w:val="sq-AL"/>
        </w:rPr>
        <w:t>SISHME</w:t>
      </w:r>
    </w:p>
    <w:p w:rsidR="00D438D1" w:rsidRDefault="00D438D1" w:rsidP="00455117">
      <w:pPr>
        <w:spacing w:after="0"/>
        <w:jc w:val="both"/>
        <w:rPr>
          <w:rFonts w:ascii="Century Gothic" w:eastAsia="Times New Roman" w:hAnsi="Century Gothic" w:cs="Helvetica"/>
          <w:b/>
          <w:sz w:val="24"/>
          <w:szCs w:val="24"/>
          <w:lang w:val="sq-AL"/>
        </w:rPr>
      </w:pPr>
    </w:p>
    <w:p w:rsidR="00247260" w:rsidRPr="00247260" w:rsidRDefault="00247260" w:rsidP="00247260">
      <w:pPr>
        <w:autoSpaceDE w:val="0"/>
        <w:autoSpaceDN w:val="0"/>
        <w:adjustRightInd w:val="0"/>
        <w:spacing w:after="0"/>
        <w:jc w:val="both"/>
        <w:rPr>
          <w:rFonts w:ascii="Century Gothic" w:hAnsi="Century Gothic" w:cs="Arial"/>
          <w:b/>
          <w:sz w:val="24"/>
          <w:szCs w:val="24"/>
          <w:lang w:val="sq-AL"/>
        </w:rPr>
      </w:pPr>
      <w:r w:rsidRPr="00247260">
        <w:rPr>
          <w:rFonts w:ascii="Century Gothic" w:hAnsi="Century Gothic"/>
          <w:b/>
          <w:bCs/>
          <w:sz w:val="24"/>
          <w:szCs w:val="24"/>
          <w:lang w:val="sq-AL"/>
        </w:rPr>
        <w:t>Çdo ndërhyrje e propozuar duhet të jetë në përputhje me:</w:t>
      </w:r>
    </w:p>
    <w:p w:rsidR="00247260" w:rsidRPr="00247260" w:rsidRDefault="00247260" w:rsidP="00247260">
      <w:pPr>
        <w:numPr>
          <w:ilvl w:val="0"/>
          <w:numId w:val="8"/>
        </w:numPr>
        <w:spacing w:after="0"/>
        <w:ind w:left="360"/>
        <w:contextualSpacing/>
        <w:jc w:val="both"/>
        <w:rPr>
          <w:rFonts w:ascii="Century Gothic" w:eastAsia="Times New Roman" w:hAnsi="Century Gothic"/>
          <w:bCs/>
          <w:sz w:val="24"/>
          <w:szCs w:val="24"/>
          <w:lang w:val="sq-AL"/>
        </w:rPr>
      </w:pPr>
      <w:r w:rsidRPr="00247260">
        <w:rPr>
          <w:rFonts w:ascii="Century Gothic" w:eastAsia="Times New Roman" w:hAnsi="Century Gothic"/>
          <w:bCs/>
          <w:sz w:val="24"/>
          <w:szCs w:val="24"/>
          <w:lang w:val="sq-AL"/>
        </w:rPr>
        <w:t>Ligjit 27/2018 “Për Trashëgiminë Kulturore dhe Muzetë”;</w:t>
      </w:r>
    </w:p>
    <w:p w:rsidR="00D438D1" w:rsidRPr="00D438D1" w:rsidRDefault="00247260" w:rsidP="00D438D1">
      <w:pPr>
        <w:numPr>
          <w:ilvl w:val="0"/>
          <w:numId w:val="8"/>
        </w:numPr>
        <w:spacing w:after="0"/>
        <w:ind w:left="360"/>
        <w:contextualSpacing/>
        <w:jc w:val="both"/>
        <w:rPr>
          <w:rFonts w:ascii="Century Gothic" w:eastAsia="Times New Roman" w:hAnsi="Century Gothic"/>
          <w:bCs/>
          <w:sz w:val="24"/>
          <w:szCs w:val="24"/>
          <w:lang w:val="sq-AL"/>
        </w:rPr>
      </w:pPr>
      <w:r w:rsidRPr="00247260">
        <w:rPr>
          <w:rFonts w:ascii="Century Gothic" w:eastAsia="Times New Roman" w:hAnsi="Century Gothic"/>
          <w:bCs/>
          <w:sz w:val="24"/>
          <w:szCs w:val="24"/>
          <w:lang w:val="sq-AL"/>
        </w:rPr>
        <w:t>Vendim të Këshillit të Ministrave Nr. 1099, datë 24.12.2020 “Për miratimin e mënyrave të trajtimit, normave teknike dhe modeleve të ndërhyrjerve në fushën e ruajtjes së pasurive kulturore”;</w:t>
      </w:r>
    </w:p>
    <w:p w:rsidR="00247260" w:rsidRPr="00D438D1" w:rsidRDefault="00247260" w:rsidP="00247260">
      <w:pPr>
        <w:numPr>
          <w:ilvl w:val="0"/>
          <w:numId w:val="8"/>
        </w:numPr>
        <w:spacing w:after="0"/>
        <w:ind w:left="360"/>
        <w:contextualSpacing/>
        <w:jc w:val="both"/>
        <w:rPr>
          <w:rFonts w:ascii="Century Gothic" w:eastAsia="Batang" w:hAnsi="Century Gothic"/>
          <w:sz w:val="24"/>
          <w:szCs w:val="24"/>
          <w:lang w:val="sq-AL"/>
        </w:rPr>
      </w:pPr>
      <w:r w:rsidRPr="00247260">
        <w:rPr>
          <w:rFonts w:ascii="Century Gothic" w:eastAsia="Times New Roman" w:hAnsi="Century Gothic"/>
          <w:bCs/>
          <w:sz w:val="24"/>
          <w:szCs w:val="24"/>
          <w:lang w:val="sq-AL"/>
        </w:rPr>
        <w:t>Konventat Ndërkombëtare të</w:t>
      </w:r>
      <w:r w:rsidR="00D438D1">
        <w:rPr>
          <w:rFonts w:ascii="Century Gothic" w:eastAsia="Times New Roman" w:hAnsi="Century Gothic"/>
          <w:bCs/>
          <w:sz w:val="24"/>
          <w:szCs w:val="24"/>
          <w:lang w:val="sq-AL"/>
        </w:rPr>
        <w:t xml:space="preserve"> Restaurimit;</w:t>
      </w:r>
    </w:p>
    <w:p w:rsidR="00D438D1" w:rsidRPr="00247260" w:rsidRDefault="00D438D1" w:rsidP="00D438D1">
      <w:pPr>
        <w:spacing w:after="0"/>
        <w:ind w:left="360"/>
        <w:contextualSpacing/>
        <w:jc w:val="both"/>
        <w:rPr>
          <w:rFonts w:ascii="Century Gothic" w:eastAsia="Times New Roman" w:hAnsi="Century Gothic"/>
          <w:bCs/>
          <w:sz w:val="24"/>
          <w:szCs w:val="24"/>
          <w:lang w:val="sq-AL"/>
        </w:rPr>
      </w:pPr>
    </w:p>
    <w:p w:rsidR="00247260" w:rsidRPr="00247260" w:rsidRDefault="00247260" w:rsidP="00247260">
      <w:pPr>
        <w:spacing w:after="0"/>
        <w:contextualSpacing/>
        <w:jc w:val="both"/>
        <w:rPr>
          <w:rFonts w:ascii="Century Gothic" w:hAnsi="Century Gothic" w:cs="Arial"/>
          <w:sz w:val="24"/>
          <w:szCs w:val="24"/>
          <w:lang w:val="sq-AL"/>
        </w:rPr>
      </w:pPr>
      <w:r w:rsidRPr="00247260">
        <w:rPr>
          <w:rFonts w:ascii="Century Gothic" w:hAnsi="Century Gothic" w:cs="Arial"/>
          <w:sz w:val="24"/>
          <w:szCs w:val="24"/>
          <w:lang w:val="sq-AL"/>
        </w:rPr>
        <w:lastRenderedPageBreak/>
        <w:t>Për hartimin e projektit të këtyre aseteve, konsulenti duhet të përdori standardet më të mira ndërkombëtare për këto tip objektesh (KTP89, EUROKODE etj.).</w:t>
      </w:r>
    </w:p>
    <w:p w:rsidR="00247260" w:rsidRPr="00247260" w:rsidRDefault="00247260" w:rsidP="00247260">
      <w:pPr>
        <w:spacing w:after="0"/>
        <w:contextualSpacing/>
        <w:jc w:val="both"/>
        <w:rPr>
          <w:rFonts w:ascii="Century Gothic" w:hAnsi="Century Gothic" w:cs="Arial"/>
          <w:sz w:val="24"/>
          <w:szCs w:val="24"/>
          <w:lang w:val="sq-AL"/>
        </w:rPr>
      </w:pPr>
    </w:p>
    <w:p w:rsidR="00247260" w:rsidRPr="00E620DE" w:rsidRDefault="00247260" w:rsidP="00247260">
      <w:pPr>
        <w:spacing w:after="0"/>
        <w:contextualSpacing/>
        <w:jc w:val="both"/>
        <w:rPr>
          <w:rFonts w:ascii="Century Gothic" w:hAnsi="Century Gothic" w:cs="Arial"/>
          <w:sz w:val="24"/>
          <w:szCs w:val="24"/>
          <w:lang w:val="sq-AL"/>
        </w:rPr>
      </w:pPr>
      <w:r w:rsidRPr="00E620DE">
        <w:rPr>
          <w:rFonts w:ascii="Century Gothic" w:hAnsi="Century Gothic" w:cs="Arial"/>
          <w:sz w:val="24"/>
          <w:szCs w:val="24"/>
          <w:lang w:val="sq-AL"/>
        </w:rPr>
        <w:t>Projektet elektrike duhet të respektojnë të gjitha konditat projektuese dhe standardet që janë sot në fuqi në Shqipëri (KTP – STASH) dhe për elementë speciale që nuk parashikohen në këto standarde duhet t`i referohemi Euronorms (EN), Eurostandarteve (EN, ED) dhe rekomandimeve të CEI, CENELC, DIN, VDI/VDE.</w:t>
      </w:r>
    </w:p>
    <w:p w:rsidR="00247260" w:rsidRPr="00E620DE" w:rsidRDefault="00247260" w:rsidP="00E620DE">
      <w:pPr>
        <w:spacing w:after="0"/>
        <w:contextualSpacing/>
        <w:jc w:val="both"/>
        <w:rPr>
          <w:rFonts w:ascii="Century Gothic" w:hAnsi="Century Gothic" w:cs="Arial"/>
          <w:sz w:val="24"/>
          <w:szCs w:val="24"/>
          <w:lang w:val="sq-AL"/>
        </w:rPr>
      </w:pPr>
      <w:r w:rsidRPr="00E620DE">
        <w:rPr>
          <w:rFonts w:ascii="Century Gothic" w:hAnsi="Century Gothic" w:cs="Arial"/>
          <w:sz w:val="24"/>
          <w:szCs w:val="24"/>
          <w:lang w:val="sq-AL"/>
        </w:rPr>
        <w:t xml:space="preserve">Gjatë gjithë fazave të projektimit, grupi i projektimit do të analizojë e të japë të dhëna të hollësishme për ecurinë duke u mbështetur e bashkëpunuar me Autoritetin Kontraktor. </w:t>
      </w:r>
    </w:p>
    <w:p w:rsidR="00247260" w:rsidRPr="00E620DE" w:rsidRDefault="00247260" w:rsidP="00E620DE">
      <w:pPr>
        <w:spacing w:after="0"/>
        <w:contextualSpacing/>
        <w:jc w:val="both"/>
        <w:rPr>
          <w:rFonts w:ascii="Century Gothic" w:hAnsi="Century Gothic" w:cs="Arial"/>
          <w:sz w:val="24"/>
          <w:szCs w:val="24"/>
          <w:lang w:val="sq-AL"/>
        </w:rPr>
      </w:pPr>
    </w:p>
    <w:p w:rsidR="00247260" w:rsidRPr="00E620DE" w:rsidRDefault="00247260" w:rsidP="00E620DE">
      <w:pPr>
        <w:spacing w:after="0"/>
        <w:contextualSpacing/>
        <w:jc w:val="both"/>
        <w:rPr>
          <w:rFonts w:ascii="Century Gothic" w:hAnsi="Century Gothic" w:cs="Arial"/>
          <w:sz w:val="24"/>
          <w:szCs w:val="24"/>
          <w:lang w:val="sq-AL"/>
        </w:rPr>
      </w:pPr>
      <w:r w:rsidRPr="00E620DE">
        <w:rPr>
          <w:rFonts w:ascii="Century Gothic" w:hAnsi="Century Gothic" w:cs="Arial"/>
          <w:sz w:val="24"/>
          <w:szCs w:val="24"/>
          <w:lang w:val="sq-AL"/>
        </w:rPr>
        <w:t>Projekti do të hartohet në përputhje me të gjitha normat dhe standardet për projektim që parashikon legjislacioni në fuqi. Projektimi duhet të sigurojë respektimin e standardeve, madje edhe atyre gjatë zbatimit. Është përgjegjësi e projektuesit saktësia dhe respektimi i të gjitha standardeve dhe normave. Projektuesi mund të rekomandojë edhe prezantimin e standardeve të reja për përcaktimin me normat e BE-së, si dhe të praktikave më të mira ndërkombëtare në projektim dhe zbatim.</w:t>
      </w:r>
    </w:p>
    <w:p w:rsidR="00247260" w:rsidRPr="00E620DE" w:rsidRDefault="00247260" w:rsidP="00E620DE">
      <w:pPr>
        <w:spacing w:after="0"/>
        <w:contextualSpacing/>
        <w:jc w:val="both"/>
        <w:rPr>
          <w:rFonts w:ascii="Century Gothic" w:hAnsi="Century Gothic" w:cs="Arial"/>
          <w:sz w:val="24"/>
          <w:szCs w:val="24"/>
          <w:lang w:val="sq-AL"/>
        </w:rPr>
      </w:pPr>
      <w:r w:rsidRPr="00E620DE">
        <w:rPr>
          <w:rFonts w:ascii="Century Gothic" w:hAnsi="Century Gothic" w:cs="Arial"/>
          <w:sz w:val="24"/>
          <w:szCs w:val="24"/>
          <w:lang w:val="sq-AL"/>
        </w:rPr>
        <w:t>Rekomandimet duhet të përmbajnë elemente të fizibilitetit dhe realizueshmërisë me praktikën shqiptare dhe kufizimet për financimin e veprës,</w:t>
      </w:r>
    </w:p>
    <w:p w:rsidR="00247260" w:rsidRPr="00247260" w:rsidRDefault="00247260" w:rsidP="00247260">
      <w:pPr>
        <w:autoSpaceDE w:val="0"/>
        <w:autoSpaceDN w:val="0"/>
        <w:adjustRightInd w:val="0"/>
        <w:spacing w:after="0"/>
        <w:jc w:val="both"/>
        <w:rPr>
          <w:rFonts w:ascii="Century Gothic" w:hAnsi="Century Gothic" w:cs="Arial"/>
          <w:lang w:val="sq-AL"/>
        </w:rPr>
      </w:pPr>
    </w:p>
    <w:p w:rsidR="00247260" w:rsidRPr="00E620DE" w:rsidRDefault="00247260" w:rsidP="00247260">
      <w:pPr>
        <w:spacing w:after="0"/>
        <w:jc w:val="both"/>
        <w:rPr>
          <w:rFonts w:ascii="Century Gothic" w:hAnsi="Century Gothic" w:cs="Arial"/>
          <w:b/>
          <w:sz w:val="24"/>
          <w:szCs w:val="24"/>
          <w:lang w:val="sq-AL"/>
        </w:rPr>
      </w:pPr>
      <w:r w:rsidRPr="00E620DE">
        <w:rPr>
          <w:rFonts w:ascii="Century Gothic" w:hAnsi="Century Gothic" w:cs="Arial"/>
          <w:b/>
          <w:sz w:val="24"/>
          <w:szCs w:val="24"/>
          <w:lang w:val="sq-AL"/>
        </w:rPr>
        <w:t>Kërkesa arkitektonike e konstruktive të objektit</w:t>
      </w:r>
    </w:p>
    <w:p w:rsidR="00247260" w:rsidRPr="00E620DE" w:rsidRDefault="00247260" w:rsidP="00247260">
      <w:pPr>
        <w:spacing w:after="0"/>
        <w:contextualSpacing/>
        <w:jc w:val="both"/>
        <w:rPr>
          <w:rFonts w:ascii="Century Gothic" w:hAnsi="Century Gothic" w:cs="Arial"/>
          <w:sz w:val="24"/>
          <w:szCs w:val="24"/>
          <w:lang w:val="sq-AL"/>
        </w:rPr>
      </w:pPr>
      <w:r w:rsidRPr="00E620DE">
        <w:rPr>
          <w:rFonts w:ascii="Century Gothic" w:hAnsi="Century Gothic" w:cs="Arial"/>
          <w:sz w:val="24"/>
          <w:szCs w:val="24"/>
          <w:lang w:val="sq-AL"/>
        </w:rPr>
        <w:t>Konsulentit i kërkohet të analizojë e çertifikojë të gjithë elementet arkitektonikë e konstruktivë, inxhinierike të kësaj zone ndërhyrjeje si: qëndrueshmëria, gjendja e konservimit, materialet, detajet, etj, dhe të propozojë një projekt per restaurimin dhe rikualifikimin e sitit të pasurisë kulturore.</w:t>
      </w:r>
    </w:p>
    <w:p w:rsidR="00247260" w:rsidRPr="00E620DE" w:rsidRDefault="00247260" w:rsidP="00247260">
      <w:pPr>
        <w:spacing w:after="0"/>
        <w:jc w:val="both"/>
        <w:rPr>
          <w:rFonts w:ascii="Century Gothic" w:eastAsia="Times New Roman" w:hAnsi="Century Gothic" w:cs="Helvetica"/>
          <w:b/>
          <w:sz w:val="24"/>
          <w:szCs w:val="24"/>
          <w:lang w:val="sq-AL"/>
        </w:rPr>
      </w:pPr>
    </w:p>
    <w:p w:rsidR="00247260" w:rsidRPr="00247260" w:rsidRDefault="00247260" w:rsidP="00247260">
      <w:pPr>
        <w:spacing w:after="0"/>
        <w:jc w:val="both"/>
        <w:rPr>
          <w:rFonts w:ascii="Century Gothic" w:eastAsia="Times New Roman" w:hAnsi="Century Gothic" w:cs="Helvetica"/>
          <w:b/>
          <w:sz w:val="24"/>
          <w:szCs w:val="24"/>
          <w:lang w:val="sq-AL"/>
        </w:rPr>
      </w:pPr>
      <w:r w:rsidRPr="00247260">
        <w:rPr>
          <w:rFonts w:ascii="Century Gothic" w:eastAsia="Times New Roman" w:hAnsi="Century Gothic" w:cs="Helvetica"/>
          <w:b/>
          <w:sz w:val="24"/>
          <w:szCs w:val="24"/>
          <w:lang w:val="sq-AL"/>
        </w:rPr>
        <w:t>Preventivi i projektit të zbatimit</w:t>
      </w:r>
    </w:p>
    <w:p w:rsidR="00247260" w:rsidRPr="00247260" w:rsidRDefault="00247260" w:rsidP="00247260">
      <w:pPr>
        <w:numPr>
          <w:ilvl w:val="0"/>
          <w:numId w:val="9"/>
        </w:numPr>
        <w:autoSpaceDE w:val="0"/>
        <w:autoSpaceDN w:val="0"/>
        <w:adjustRightInd w:val="0"/>
        <w:spacing w:after="0"/>
        <w:ind w:left="360"/>
        <w:contextualSpacing/>
        <w:jc w:val="both"/>
        <w:rPr>
          <w:rFonts w:ascii="Century Gothic" w:hAnsi="Century Gothic" w:cs="Arial"/>
          <w:sz w:val="24"/>
          <w:szCs w:val="24"/>
          <w:lang w:val="fr-FR"/>
        </w:rPr>
      </w:pPr>
      <w:r w:rsidRPr="00247260">
        <w:rPr>
          <w:rFonts w:ascii="Century Gothic" w:hAnsi="Century Gothic" w:cs="Arial"/>
          <w:sz w:val="24"/>
          <w:szCs w:val="24"/>
          <w:lang w:val="it-IT"/>
        </w:rPr>
        <w:t xml:space="preserve">Preventivin e zbatimit  (bazuar në </w:t>
      </w:r>
      <w:r w:rsidRPr="00247260">
        <w:rPr>
          <w:rFonts w:ascii="Century Gothic" w:hAnsi="Century Gothic"/>
          <w:sz w:val="24"/>
          <w:szCs w:val="24"/>
          <w:lang w:val="fr-FR"/>
        </w:rPr>
        <w:t xml:space="preserve">VKM Nr.2, datë 8.5.2003. </w:t>
      </w:r>
      <w:r w:rsidRPr="00247260">
        <w:rPr>
          <w:rFonts w:ascii="Century Gothic" w:hAnsi="Century Gothic" w:cs="Arial"/>
          <w:sz w:val="24"/>
          <w:szCs w:val="24"/>
          <w:shd w:val="clear" w:color="auto" w:fill="FFFFFF"/>
        </w:rPr>
        <w:t>“</w:t>
      </w:r>
      <w:r w:rsidRPr="00247260">
        <w:rPr>
          <w:rFonts w:ascii="Century Gothic" w:hAnsi="Century Gothic"/>
          <w:sz w:val="24"/>
          <w:szCs w:val="24"/>
          <w:lang w:val="fr-FR"/>
        </w:rPr>
        <w:t>Për klasifikimin dhe strukturën e kostos në punimet e ndërtimit</w:t>
      </w:r>
      <w:r w:rsidRPr="00247260">
        <w:rPr>
          <w:rFonts w:ascii="Century Gothic" w:hAnsi="Century Gothic" w:cs="Arial"/>
          <w:sz w:val="24"/>
          <w:szCs w:val="24"/>
          <w:shd w:val="clear" w:color="auto" w:fill="FFFFFF"/>
        </w:rPr>
        <w:t xml:space="preserve"> “</w:t>
      </w:r>
      <w:r w:rsidRPr="00247260">
        <w:rPr>
          <w:rFonts w:ascii="Century Gothic" w:hAnsi="Century Gothic"/>
          <w:sz w:val="24"/>
          <w:szCs w:val="24"/>
          <w:lang w:val="fr-FR"/>
        </w:rPr>
        <w:t xml:space="preserve">); </w:t>
      </w:r>
    </w:p>
    <w:p w:rsidR="00247260" w:rsidRPr="00247260" w:rsidRDefault="00247260" w:rsidP="00247260">
      <w:pPr>
        <w:numPr>
          <w:ilvl w:val="0"/>
          <w:numId w:val="9"/>
        </w:numPr>
        <w:autoSpaceDE w:val="0"/>
        <w:autoSpaceDN w:val="0"/>
        <w:adjustRightInd w:val="0"/>
        <w:spacing w:after="0"/>
        <w:ind w:left="360"/>
        <w:contextualSpacing/>
        <w:jc w:val="both"/>
        <w:rPr>
          <w:rFonts w:ascii="Century Gothic" w:hAnsi="Century Gothic" w:cs="Arial"/>
          <w:sz w:val="24"/>
          <w:szCs w:val="24"/>
          <w:lang w:val="fr-FR"/>
        </w:rPr>
      </w:pPr>
      <w:r w:rsidRPr="00247260">
        <w:rPr>
          <w:rFonts w:ascii="Century Gothic" w:hAnsi="Century Gothic" w:cs="Arial"/>
          <w:sz w:val="24"/>
          <w:szCs w:val="24"/>
          <w:lang w:val="fr-FR"/>
        </w:rPr>
        <w:t xml:space="preserve">Analizën teknike të çmimeve për të gjitha zërat në preventiv bazuar në </w:t>
      </w:r>
      <w:r w:rsidRPr="00247260">
        <w:rPr>
          <w:rFonts w:ascii="Century Gothic" w:hAnsi="Century Gothic" w:cs="Arial"/>
          <w:sz w:val="24"/>
          <w:szCs w:val="24"/>
          <w:shd w:val="clear" w:color="auto" w:fill="FFFFFF"/>
        </w:rPr>
        <w:t>Vendim i KM Nr. 627, datë 15.7.2015. “Për miratimin e manualeve teknike</w:t>
      </w:r>
      <w:r w:rsidRPr="00247260">
        <w:rPr>
          <w:rFonts w:ascii="Century Gothic" w:hAnsi="Century Gothic" w:cs="Arial"/>
          <w:bCs/>
          <w:sz w:val="24"/>
          <w:szCs w:val="24"/>
          <w:shd w:val="clear" w:color="auto" w:fill="FFFFFF"/>
        </w:rPr>
        <w:t>të çmimeve të</w:t>
      </w:r>
      <w:r w:rsidRPr="00247260">
        <w:rPr>
          <w:rFonts w:ascii="Century Gothic" w:hAnsi="Century Gothic" w:cs="Arial"/>
          <w:sz w:val="24"/>
          <w:szCs w:val="24"/>
          <w:shd w:val="clear" w:color="auto" w:fill="FFFFFF"/>
        </w:rPr>
        <w:t> punimeve </w:t>
      </w:r>
      <w:r w:rsidRPr="00247260">
        <w:rPr>
          <w:rFonts w:ascii="Century Gothic" w:hAnsi="Century Gothic" w:cs="Arial"/>
          <w:bCs/>
          <w:sz w:val="24"/>
          <w:szCs w:val="24"/>
          <w:shd w:val="clear" w:color="auto" w:fill="FFFFFF"/>
        </w:rPr>
        <w:t>të ndërtimit</w:t>
      </w:r>
      <w:r w:rsidRPr="00247260">
        <w:rPr>
          <w:rFonts w:ascii="Century Gothic" w:hAnsi="Century Gothic" w:cs="Arial"/>
          <w:sz w:val="24"/>
          <w:szCs w:val="24"/>
          <w:shd w:val="clear" w:color="auto" w:fill="FFFFFF"/>
        </w:rPr>
        <w:t> dhe </w:t>
      </w:r>
      <w:r w:rsidRPr="00247260">
        <w:rPr>
          <w:rFonts w:ascii="Century Gothic" w:hAnsi="Century Gothic" w:cs="Arial"/>
          <w:bCs/>
          <w:sz w:val="24"/>
          <w:szCs w:val="24"/>
          <w:shd w:val="clear" w:color="auto" w:fill="FFFFFF"/>
        </w:rPr>
        <w:t>të</w:t>
      </w:r>
      <w:r w:rsidRPr="00247260">
        <w:rPr>
          <w:rFonts w:ascii="Century Gothic" w:hAnsi="Century Gothic" w:cs="Arial"/>
          <w:sz w:val="24"/>
          <w:szCs w:val="24"/>
          <w:shd w:val="clear" w:color="auto" w:fill="FFFFFF"/>
        </w:rPr>
        <w:t> analizave teknike </w:t>
      </w:r>
      <w:r w:rsidRPr="00247260">
        <w:rPr>
          <w:rFonts w:ascii="Century Gothic" w:hAnsi="Century Gothic" w:cs="Arial"/>
          <w:bCs/>
          <w:sz w:val="24"/>
          <w:szCs w:val="24"/>
          <w:shd w:val="clear" w:color="auto" w:fill="FFFFFF"/>
        </w:rPr>
        <w:t>të</w:t>
      </w:r>
      <w:r w:rsidRPr="00247260">
        <w:rPr>
          <w:rFonts w:ascii="Century Gothic" w:hAnsi="Century Gothic" w:cs="Arial"/>
          <w:sz w:val="24"/>
          <w:szCs w:val="24"/>
          <w:shd w:val="clear" w:color="auto" w:fill="FFFFFF"/>
        </w:rPr>
        <w:t> tyre”</w:t>
      </w:r>
      <w:r w:rsidRPr="00247260">
        <w:rPr>
          <w:rFonts w:ascii="Century Gothic" w:hAnsi="Century Gothic" w:cs="BookAntiqua-Italic"/>
          <w:iCs/>
          <w:sz w:val="24"/>
          <w:szCs w:val="24"/>
          <w:lang w:val="fr-FR"/>
        </w:rPr>
        <w:t>, si dhe Manualeve Teknik të Restaurimit të miratuar.</w:t>
      </w:r>
    </w:p>
    <w:p w:rsidR="00247260" w:rsidRPr="00247260" w:rsidRDefault="00247260" w:rsidP="00247260">
      <w:pPr>
        <w:autoSpaceDE w:val="0"/>
        <w:autoSpaceDN w:val="0"/>
        <w:adjustRightInd w:val="0"/>
        <w:spacing w:after="0"/>
        <w:ind w:left="360"/>
        <w:contextualSpacing/>
        <w:jc w:val="both"/>
        <w:rPr>
          <w:rFonts w:ascii="Century Gothic" w:hAnsi="Century Gothic" w:cs="Arial"/>
          <w:sz w:val="24"/>
          <w:szCs w:val="24"/>
          <w:lang w:val="fr-FR"/>
        </w:rPr>
      </w:pPr>
      <w:r w:rsidRPr="00247260">
        <w:rPr>
          <w:rFonts w:ascii="Century Gothic" w:hAnsi="Century Gothic" w:cs="BookAntiqua-Italic"/>
          <w:iCs/>
          <w:sz w:val="24"/>
          <w:szCs w:val="24"/>
          <w:lang w:val="fr-FR"/>
        </w:rPr>
        <w:t>Për zërat që nuk përfshihen në këto Manuale të bëhet analiza e çmimit bazuar në testimin e tregut duke marrë tre oferta nga operatorë ekonomike që operojnë në vendin tonë (oferta që do të bëhen pjesë e dokumentit të dorëzuar).</w:t>
      </w:r>
    </w:p>
    <w:p w:rsidR="00247260" w:rsidRPr="00247260" w:rsidRDefault="00247260" w:rsidP="00247260">
      <w:pPr>
        <w:spacing w:after="0"/>
        <w:jc w:val="both"/>
        <w:rPr>
          <w:rFonts w:ascii="Century Gothic" w:hAnsi="Century Gothic" w:cs="Arial"/>
          <w:b/>
          <w:sz w:val="24"/>
          <w:szCs w:val="24"/>
          <w:lang w:val="fr-FR"/>
        </w:rPr>
      </w:pPr>
    </w:p>
    <w:p w:rsidR="00247260" w:rsidRPr="00247260" w:rsidRDefault="00247260" w:rsidP="00247260">
      <w:pPr>
        <w:spacing w:after="0"/>
        <w:jc w:val="both"/>
        <w:rPr>
          <w:rFonts w:ascii="Century Gothic" w:eastAsia="Times New Roman" w:hAnsi="Century Gothic" w:cs="Helvetica"/>
          <w:b/>
          <w:sz w:val="24"/>
          <w:szCs w:val="24"/>
          <w:lang w:val="sq-AL"/>
        </w:rPr>
      </w:pPr>
      <w:r w:rsidRPr="00247260">
        <w:rPr>
          <w:rFonts w:ascii="Century Gothic" w:eastAsia="Times New Roman" w:hAnsi="Century Gothic" w:cs="Helvetica"/>
          <w:b/>
          <w:sz w:val="24"/>
          <w:szCs w:val="24"/>
          <w:lang w:val="sq-AL"/>
        </w:rPr>
        <w:t xml:space="preserve">Specifikime Teknike  </w:t>
      </w:r>
    </w:p>
    <w:p w:rsidR="00247260" w:rsidRPr="00247260" w:rsidRDefault="00247260" w:rsidP="00247260">
      <w:pPr>
        <w:spacing w:after="0"/>
        <w:jc w:val="both"/>
        <w:rPr>
          <w:rFonts w:ascii="Century Gothic" w:hAnsi="Century Gothic" w:cs="Arial"/>
          <w:sz w:val="24"/>
          <w:szCs w:val="24"/>
          <w:lang w:val="fr-FR"/>
        </w:rPr>
      </w:pPr>
      <w:r w:rsidRPr="00247260">
        <w:rPr>
          <w:rFonts w:ascii="Century Gothic" w:hAnsi="Century Gothic" w:cs="Arial"/>
          <w:sz w:val="24"/>
          <w:szCs w:val="24"/>
          <w:lang w:val="fr-FR"/>
        </w:rPr>
        <w:lastRenderedPageBreak/>
        <w:t>Kontraktori duhet të përgatisë specifikimet teknike për secilin nga materialet që do të përdoren. Për secilin zë të përfshirë në preventiv duhet të bëhet</w:t>
      </w:r>
      <w:r w:rsidR="00C01040">
        <w:rPr>
          <w:rFonts w:ascii="Century Gothic" w:hAnsi="Century Gothic" w:cs="Arial"/>
          <w:sz w:val="24"/>
          <w:szCs w:val="24"/>
          <w:lang w:val="fr-FR"/>
        </w:rPr>
        <w:t xml:space="preserve"> analiza sipas kësaj </w:t>
      </w:r>
      <w:r w:rsidRPr="00247260">
        <w:rPr>
          <w:rFonts w:ascii="Century Gothic" w:hAnsi="Century Gothic" w:cs="Arial"/>
          <w:sz w:val="24"/>
          <w:szCs w:val="24"/>
          <w:lang w:val="fr-FR"/>
        </w:rPr>
        <w:t>skeme:</w:t>
      </w:r>
    </w:p>
    <w:p w:rsidR="00247260" w:rsidRPr="00247260" w:rsidRDefault="00247260" w:rsidP="00247260">
      <w:pPr>
        <w:numPr>
          <w:ilvl w:val="0"/>
          <w:numId w:val="3"/>
        </w:numPr>
        <w:spacing w:after="0"/>
        <w:ind w:left="709" w:hanging="709"/>
        <w:contextualSpacing/>
        <w:jc w:val="both"/>
        <w:rPr>
          <w:rFonts w:ascii="Century Gothic" w:hAnsi="Century Gothic" w:cs="Arial"/>
          <w:sz w:val="24"/>
          <w:szCs w:val="24"/>
          <w:lang w:val="it-IT"/>
        </w:rPr>
      </w:pPr>
      <w:r w:rsidRPr="00247260">
        <w:rPr>
          <w:rFonts w:ascii="Century Gothic" w:hAnsi="Century Gothic" w:cs="Arial"/>
          <w:sz w:val="24"/>
          <w:szCs w:val="24"/>
          <w:lang w:val="it-IT"/>
        </w:rPr>
        <w:t>Përshkrimi i detajuar i zërit të punimeve;</w:t>
      </w:r>
    </w:p>
    <w:p w:rsidR="00247260" w:rsidRPr="00247260" w:rsidRDefault="00247260" w:rsidP="00247260">
      <w:pPr>
        <w:numPr>
          <w:ilvl w:val="0"/>
          <w:numId w:val="3"/>
        </w:numPr>
        <w:spacing w:after="0"/>
        <w:ind w:left="709" w:hanging="709"/>
        <w:contextualSpacing/>
        <w:jc w:val="both"/>
        <w:rPr>
          <w:rFonts w:ascii="Century Gothic" w:hAnsi="Century Gothic" w:cs="Arial"/>
          <w:sz w:val="24"/>
          <w:szCs w:val="24"/>
        </w:rPr>
      </w:pPr>
      <w:r w:rsidRPr="00247260">
        <w:rPr>
          <w:rFonts w:ascii="Century Gothic" w:hAnsi="Century Gothic" w:cs="Arial"/>
          <w:sz w:val="24"/>
          <w:szCs w:val="24"/>
        </w:rPr>
        <w:t>Mënyra e vendosjes;</w:t>
      </w:r>
    </w:p>
    <w:p w:rsidR="00247260" w:rsidRPr="00247260" w:rsidRDefault="00247260" w:rsidP="00247260">
      <w:pPr>
        <w:numPr>
          <w:ilvl w:val="0"/>
          <w:numId w:val="3"/>
        </w:numPr>
        <w:spacing w:after="0"/>
        <w:ind w:left="709" w:hanging="709"/>
        <w:contextualSpacing/>
        <w:jc w:val="both"/>
        <w:rPr>
          <w:rFonts w:ascii="Century Gothic" w:hAnsi="Century Gothic" w:cs="Arial"/>
          <w:sz w:val="24"/>
          <w:szCs w:val="24"/>
        </w:rPr>
      </w:pPr>
      <w:r w:rsidRPr="00247260">
        <w:rPr>
          <w:rFonts w:ascii="Century Gothic" w:hAnsi="Century Gothic" w:cs="Arial"/>
          <w:sz w:val="24"/>
          <w:szCs w:val="24"/>
        </w:rPr>
        <w:t>Cilësia e kërkuar;</w:t>
      </w:r>
    </w:p>
    <w:p w:rsidR="00247260" w:rsidRPr="00247260" w:rsidRDefault="00247260" w:rsidP="00247260">
      <w:pPr>
        <w:numPr>
          <w:ilvl w:val="0"/>
          <w:numId w:val="3"/>
        </w:numPr>
        <w:spacing w:after="0"/>
        <w:ind w:left="709" w:hanging="709"/>
        <w:contextualSpacing/>
        <w:jc w:val="both"/>
        <w:rPr>
          <w:rFonts w:ascii="Century Gothic" w:hAnsi="Century Gothic" w:cs="Arial"/>
          <w:sz w:val="24"/>
          <w:szCs w:val="24"/>
        </w:rPr>
      </w:pPr>
      <w:r w:rsidRPr="00247260">
        <w:rPr>
          <w:rFonts w:ascii="Century Gothic" w:hAnsi="Century Gothic" w:cs="Arial"/>
          <w:sz w:val="24"/>
          <w:szCs w:val="24"/>
        </w:rPr>
        <w:t>Formatet e lejuara;</w:t>
      </w:r>
    </w:p>
    <w:p w:rsidR="00247260" w:rsidRPr="00247260" w:rsidRDefault="00247260" w:rsidP="00247260">
      <w:pPr>
        <w:numPr>
          <w:ilvl w:val="0"/>
          <w:numId w:val="3"/>
        </w:numPr>
        <w:spacing w:after="0"/>
        <w:ind w:left="709" w:hanging="709"/>
        <w:contextualSpacing/>
        <w:jc w:val="both"/>
        <w:rPr>
          <w:rFonts w:ascii="Century Gothic" w:hAnsi="Century Gothic" w:cs="Arial"/>
          <w:sz w:val="24"/>
          <w:szCs w:val="24"/>
        </w:rPr>
      </w:pPr>
      <w:r w:rsidRPr="00247260">
        <w:rPr>
          <w:rFonts w:ascii="Century Gothic" w:hAnsi="Century Gothic" w:cs="Arial"/>
          <w:sz w:val="24"/>
          <w:szCs w:val="24"/>
        </w:rPr>
        <w:t>Ngjyra e rekomanduar;</w:t>
      </w:r>
    </w:p>
    <w:p w:rsidR="00247260" w:rsidRPr="00247260" w:rsidRDefault="00247260" w:rsidP="00247260">
      <w:pPr>
        <w:numPr>
          <w:ilvl w:val="0"/>
          <w:numId w:val="3"/>
        </w:numPr>
        <w:spacing w:after="0"/>
        <w:ind w:left="709" w:hanging="709"/>
        <w:contextualSpacing/>
        <w:jc w:val="both"/>
        <w:rPr>
          <w:rFonts w:ascii="Century Gothic" w:hAnsi="Century Gothic" w:cs="Arial"/>
          <w:sz w:val="24"/>
          <w:szCs w:val="24"/>
        </w:rPr>
      </w:pPr>
      <w:r w:rsidRPr="00247260">
        <w:rPr>
          <w:rFonts w:ascii="Century Gothic" w:hAnsi="Century Gothic" w:cs="Arial"/>
          <w:sz w:val="24"/>
          <w:szCs w:val="24"/>
        </w:rPr>
        <w:t>Skica, vizatime ose foto.</w:t>
      </w:r>
    </w:p>
    <w:p w:rsidR="00247260" w:rsidRPr="00247260" w:rsidRDefault="00247260" w:rsidP="00247260">
      <w:pPr>
        <w:spacing w:after="0"/>
        <w:ind w:left="709"/>
        <w:contextualSpacing/>
        <w:jc w:val="both"/>
        <w:rPr>
          <w:rFonts w:ascii="Century Gothic" w:hAnsi="Century Gothic" w:cs="Arial"/>
          <w:sz w:val="24"/>
          <w:szCs w:val="24"/>
        </w:rPr>
      </w:pPr>
    </w:p>
    <w:p w:rsidR="00247260" w:rsidRPr="00247260" w:rsidRDefault="00247260" w:rsidP="00247260">
      <w:pPr>
        <w:tabs>
          <w:tab w:val="left" w:pos="284"/>
          <w:tab w:val="left" w:pos="720"/>
          <w:tab w:val="left" w:pos="1440"/>
          <w:tab w:val="left" w:pos="2160"/>
          <w:tab w:val="left" w:pos="2880"/>
          <w:tab w:val="left" w:pos="3600"/>
          <w:tab w:val="center" w:pos="4536"/>
        </w:tabs>
        <w:spacing w:after="0"/>
        <w:jc w:val="both"/>
        <w:rPr>
          <w:rFonts w:ascii="Century Gothic" w:hAnsi="Century Gothic"/>
          <w:b/>
          <w:bCs/>
          <w:sz w:val="24"/>
          <w:szCs w:val="24"/>
        </w:rPr>
      </w:pPr>
      <w:r w:rsidRPr="00247260">
        <w:rPr>
          <w:rFonts w:ascii="Century Gothic" w:hAnsi="Century Gothic"/>
          <w:b/>
          <w:bCs/>
          <w:sz w:val="24"/>
          <w:szCs w:val="24"/>
        </w:rPr>
        <w:t>I gjithë dokumentacioni që përmbajnë CD sipas formatit PDF do të jenë të firmosura elektronikisht sipas kërkesave për pajisje me leje ndërtimi të përcaktuara në bazë të Ligjit Nr. 107/2014 “Për planifikimin dhe zhvillimin e territorit”, si dhe VKM-së nr. 408 datë 13.5.2015 “Për miratimin e rregullores së zhvillimit të territorit”, të ndryshuar me VKM Nr. 271, datë 6.4.2016.</w:t>
      </w:r>
    </w:p>
    <w:p w:rsidR="00247260" w:rsidRPr="00247260" w:rsidRDefault="00247260" w:rsidP="00247260">
      <w:pPr>
        <w:tabs>
          <w:tab w:val="left" w:pos="284"/>
          <w:tab w:val="left" w:pos="720"/>
          <w:tab w:val="left" w:pos="1440"/>
          <w:tab w:val="left" w:pos="2160"/>
          <w:tab w:val="left" w:pos="2880"/>
          <w:tab w:val="left" w:pos="3600"/>
          <w:tab w:val="center" w:pos="4536"/>
        </w:tabs>
        <w:spacing w:after="0"/>
        <w:jc w:val="both"/>
        <w:rPr>
          <w:rFonts w:ascii="Century Gothic" w:hAnsi="Century Gothic"/>
          <w:b/>
          <w:sz w:val="24"/>
          <w:szCs w:val="24"/>
          <w:lang w:val="sq-AL"/>
        </w:rPr>
      </w:pPr>
    </w:p>
    <w:p w:rsidR="00247260" w:rsidRPr="00247260" w:rsidRDefault="00247260" w:rsidP="00247260">
      <w:pPr>
        <w:tabs>
          <w:tab w:val="left" w:pos="284"/>
          <w:tab w:val="left" w:pos="720"/>
          <w:tab w:val="left" w:pos="1440"/>
          <w:tab w:val="left" w:pos="2160"/>
          <w:tab w:val="left" w:pos="2880"/>
          <w:tab w:val="left" w:pos="3600"/>
          <w:tab w:val="center" w:pos="4536"/>
        </w:tabs>
        <w:spacing w:after="0"/>
        <w:jc w:val="both"/>
        <w:rPr>
          <w:rFonts w:ascii="Century Gothic" w:hAnsi="Century Gothic"/>
          <w:b/>
          <w:sz w:val="24"/>
          <w:szCs w:val="24"/>
          <w:lang w:val="sq-AL"/>
        </w:rPr>
      </w:pPr>
      <w:r w:rsidRPr="00247260">
        <w:rPr>
          <w:rFonts w:ascii="Century Gothic" w:hAnsi="Century Gothic"/>
          <w:b/>
          <w:sz w:val="24"/>
          <w:szCs w:val="24"/>
          <w:lang w:val="sq-AL"/>
        </w:rPr>
        <w:t>Gjuha specifike e kontratës</w:t>
      </w:r>
      <w:r w:rsidRPr="00247260">
        <w:rPr>
          <w:rFonts w:ascii="Century Gothic" w:hAnsi="Century Gothic"/>
          <w:b/>
          <w:sz w:val="24"/>
          <w:szCs w:val="24"/>
          <w:lang w:val="sq-AL"/>
        </w:rPr>
        <w:tab/>
      </w:r>
    </w:p>
    <w:p w:rsidR="00247260" w:rsidRPr="00247260" w:rsidRDefault="00247260" w:rsidP="00247260">
      <w:pPr>
        <w:tabs>
          <w:tab w:val="left" w:pos="284"/>
        </w:tabs>
        <w:spacing w:after="0"/>
        <w:jc w:val="both"/>
        <w:rPr>
          <w:rFonts w:ascii="Century Gothic" w:hAnsi="Century Gothic"/>
          <w:sz w:val="24"/>
          <w:szCs w:val="24"/>
          <w:lang w:val="sq-AL"/>
        </w:rPr>
      </w:pPr>
      <w:r w:rsidRPr="00247260">
        <w:rPr>
          <w:rFonts w:ascii="Century Gothic" w:hAnsi="Century Gothic"/>
          <w:sz w:val="24"/>
          <w:szCs w:val="24"/>
          <w:lang w:val="sq-AL"/>
        </w:rPr>
        <w:t xml:space="preserve">Gjuha në këtë kontratë pune do të jetë shqip. </w:t>
      </w:r>
    </w:p>
    <w:p w:rsidR="00247260" w:rsidRPr="00247260" w:rsidRDefault="00247260" w:rsidP="00247260">
      <w:pPr>
        <w:tabs>
          <w:tab w:val="left" w:pos="284"/>
        </w:tabs>
        <w:spacing w:after="0"/>
        <w:jc w:val="both"/>
        <w:rPr>
          <w:rFonts w:ascii="Century Gothic" w:hAnsi="Century Gothic"/>
          <w:sz w:val="24"/>
          <w:szCs w:val="24"/>
          <w:lang w:val="sq-AL"/>
        </w:rPr>
      </w:pPr>
    </w:p>
    <w:p w:rsidR="00247260" w:rsidRPr="00247260" w:rsidRDefault="00247260" w:rsidP="00247260">
      <w:pPr>
        <w:tabs>
          <w:tab w:val="left" w:pos="284"/>
        </w:tabs>
        <w:spacing w:after="0"/>
        <w:jc w:val="both"/>
        <w:rPr>
          <w:rFonts w:ascii="Century Gothic" w:hAnsi="Century Gothic"/>
          <w:b/>
          <w:sz w:val="24"/>
          <w:szCs w:val="24"/>
          <w:lang w:val="sq-AL"/>
        </w:rPr>
      </w:pPr>
      <w:r w:rsidRPr="00247260">
        <w:rPr>
          <w:rFonts w:ascii="Century Gothic" w:hAnsi="Century Gothic"/>
          <w:b/>
          <w:sz w:val="24"/>
          <w:szCs w:val="24"/>
          <w:lang w:val="sq-AL"/>
        </w:rPr>
        <w:t>Nënkontraktimi</w:t>
      </w:r>
    </w:p>
    <w:p w:rsidR="00247260" w:rsidRPr="00247260" w:rsidRDefault="00247260" w:rsidP="00247260">
      <w:pPr>
        <w:spacing w:after="0"/>
        <w:rPr>
          <w:rFonts w:ascii="Century Gothic" w:hAnsi="Century Gothic"/>
          <w:sz w:val="24"/>
          <w:szCs w:val="24"/>
          <w:lang w:val="pl-PL"/>
        </w:rPr>
      </w:pPr>
      <w:r w:rsidRPr="00247260">
        <w:rPr>
          <w:rFonts w:ascii="Century Gothic" w:hAnsi="Century Gothic"/>
          <w:sz w:val="24"/>
          <w:szCs w:val="24"/>
          <w:lang w:val="pl-PL"/>
        </w:rPr>
        <w:t>Nënkontraktimi nuk është i lejuar.</w:t>
      </w:r>
    </w:p>
    <w:p w:rsidR="00AE498F" w:rsidRPr="00384B3B" w:rsidRDefault="00AE498F" w:rsidP="00455117">
      <w:pPr>
        <w:spacing w:after="0"/>
        <w:rPr>
          <w:rFonts w:ascii="Century Gothic" w:eastAsia="Times New Roman" w:hAnsi="Century Gothic" w:cs="Arial"/>
          <w:b/>
          <w:sz w:val="24"/>
          <w:szCs w:val="24"/>
          <w:lang w:val="it-IT"/>
        </w:rPr>
      </w:pPr>
    </w:p>
    <w:p w:rsidR="001104AC" w:rsidRPr="00245BAF" w:rsidRDefault="001104AC" w:rsidP="00455117">
      <w:pPr>
        <w:shd w:val="clear" w:color="auto" w:fill="FFFFFF"/>
        <w:spacing w:after="0"/>
        <w:jc w:val="both"/>
        <w:rPr>
          <w:rFonts w:ascii="Century Gothic" w:hAnsi="Century Gothic" w:cs="Arial"/>
          <w:b/>
          <w:sz w:val="60"/>
          <w:szCs w:val="60"/>
          <w:lang w:val="it-IT"/>
        </w:rPr>
      </w:pPr>
      <w:r w:rsidRPr="00245BAF">
        <w:rPr>
          <w:rFonts w:ascii="Century Gothic" w:hAnsi="Century Gothic" w:cs="Arial"/>
          <w:b/>
          <w:sz w:val="60"/>
          <w:szCs w:val="60"/>
          <w:lang w:val="it-IT"/>
        </w:rPr>
        <w:t>0</w:t>
      </w:r>
      <w:r w:rsidR="003724AA" w:rsidRPr="00245BAF">
        <w:rPr>
          <w:rFonts w:ascii="Century Gothic" w:hAnsi="Century Gothic" w:cs="Arial"/>
          <w:b/>
          <w:sz w:val="60"/>
          <w:szCs w:val="60"/>
          <w:lang w:val="it-IT"/>
        </w:rPr>
        <w:t>3</w:t>
      </w:r>
    </w:p>
    <w:p w:rsidR="001104AC" w:rsidRPr="00384B3B" w:rsidRDefault="001104AC" w:rsidP="00455117">
      <w:pPr>
        <w:pStyle w:val="ListParagraph"/>
        <w:spacing w:after="0"/>
        <w:ind w:left="0"/>
        <w:jc w:val="both"/>
        <w:rPr>
          <w:rFonts w:ascii="Century Gothic" w:hAnsi="Century Gothic" w:cs="Arial"/>
          <w:b/>
          <w:sz w:val="24"/>
          <w:szCs w:val="24"/>
          <w:lang w:val="it-IT"/>
        </w:rPr>
      </w:pPr>
      <w:r w:rsidRPr="00384B3B">
        <w:rPr>
          <w:rFonts w:ascii="Century Gothic" w:eastAsia="Times New Roman" w:hAnsi="Century Gothic" w:cs="Arial"/>
          <w:b/>
          <w:sz w:val="24"/>
          <w:szCs w:val="24"/>
          <w:lang w:val="it-IT"/>
        </w:rPr>
        <w:t>KËRKESAT PËR STAFIN</w:t>
      </w:r>
    </w:p>
    <w:p w:rsidR="001104AC" w:rsidRPr="00384B3B" w:rsidRDefault="0059382E" w:rsidP="00455117">
      <w:pPr>
        <w:shd w:val="clear" w:color="auto" w:fill="FFFFFF"/>
        <w:spacing w:after="0"/>
        <w:jc w:val="both"/>
        <w:rPr>
          <w:rFonts w:ascii="Century Gothic" w:eastAsia="Times New Roman" w:hAnsi="Century Gothic" w:cs="Arial"/>
          <w:b/>
          <w:sz w:val="24"/>
          <w:szCs w:val="24"/>
          <w:lang w:val="it-IT"/>
        </w:rPr>
      </w:pPr>
      <w:r>
        <w:rPr>
          <w:rFonts w:ascii="Century Gothic" w:hAnsi="Century Gothic"/>
          <w:b/>
          <w:noProof/>
          <w:sz w:val="24"/>
          <w:szCs w:val="24"/>
        </w:rPr>
        <w:pict>
          <v:shape id="Straight Arrow Connector 1" o:spid="_x0000_s1036" type="#_x0000_t32" style="position:absolute;left:0;text-align:left;margin-left:-152.05pt;margin-top:5.55pt;width:818.3pt;height:.05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" strokecolor="gray"/>
        </w:pict>
      </w:r>
    </w:p>
    <w:p w:rsidR="003724AA" w:rsidRPr="00384B3B" w:rsidRDefault="003724AA" w:rsidP="00455117">
      <w:pPr>
        <w:pStyle w:val="ListParagraph"/>
        <w:spacing w:after="0"/>
        <w:ind w:left="0"/>
        <w:contextualSpacing w:val="0"/>
        <w:jc w:val="both"/>
        <w:rPr>
          <w:rFonts w:ascii="Century Gothic" w:hAnsi="Century Gothic"/>
          <w:b/>
          <w:sz w:val="24"/>
          <w:szCs w:val="24"/>
          <w:lang w:val="pl-PL"/>
        </w:rPr>
      </w:pPr>
      <w:r w:rsidRPr="00384B3B">
        <w:rPr>
          <w:rFonts w:ascii="Century Gothic" w:hAnsi="Century Gothic"/>
          <w:b/>
          <w:sz w:val="24"/>
          <w:szCs w:val="24"/>
          <w:lang w:val="pl-PL"/>
        </w:rPr>
        <w:t>03.1. Numri i eksperteve</w:t>
      </w:r>
      <w:r w:rsidR="00A46521" w:rsidRPr="00384B3B">
        <w:rPr>
          <w:rFonts w:ascii="Century Gothic" w:hAnsi="Century Gothic" w:cs="Calibri"/>
          <w:b/>
          <w:sz w:val="24"/>
          <w:szCs w:val="24"/>
          <w:lang w:val="it-IT"/>
        </w:rPr>
        <w:t>të kërkuar</w:t>
      </w:r>
    </w:p>
    <w:p w:rsidR="003724AA" w:rsidRPr="00384B3B" w:rsidRDefault="003724AA" w:rsidP="00455117">
      <w:pPr>
        <w:pStyle w:val="ListParagraph"/>
        <w:spacing w:after="0"/>
        <w:ind w:left="0"/>
        <w:contextualSpacing w:val="0"/>
        <w:jc w:val="both"/>
        <w:rPr>
          <w:rFonts w:ascii="Century Gothic" w:hAnsi="Century Gothic"/>
          <w:sz w:val="24"/>
          <w:szCs w:val="24"/>
          <w:lang w:val="pl-PL"/>
        </w:rPr>
      </w:pPr>
    </w:p>
    <w:p w:rsidR="00FA000F" w:rsidRPr="00FA000F" w:rsidRDefault="00FA000F" w:rsidP="005D45FA">
      <w:pPr>
        <w:tabs>
          <w:tab w:val="left" w:pos="5760"/>
        </w:tabs>
        <w:spacing w:after="0"/>
        <w:jc w:val="both"/>
        <w:rPr>
          <w:rFonts w:ascii="Century Gothic" w:hAnsi="Century Gothic"/>
          <w:sz w:val="24"/>
          <w:szCs w:val="24"/>
          <w:lang w:val="pl-PL"/>
        </w:rPr>
      </w:pPr>
      <w:r w:rsidRPr="00FA000F">
        <w:rPr>
          <w:rFonts w:ascii="Century Gothic" w:hAnsi="Century Gothic"/>
          <w:sz w:val="24"/>
          <w:szCs w:val="24"/>
          <w:lang w:val="pl-PL"/>
        </w:rPr>
        <w:t>Konsulenti do të sigurojë një ekip me përvojë në projektim, që mbulon disiplinat e nevojshme për kryerjen e duhur të shërbimeve.</w:t>
      </w:r>
      <w:r w:rsidR="005D45FA">
        <w:rPr>
          <w:rFonts w:ascii="Century Gothic" w:hAnsi="Century Gothic"/>
          <w:sz w:val="24"/>
          <w:szCs w:val="24"/>
          <w:lang w:val="pl-PL"/>
        </w:rPr>
        <w:t xml:space="preserve"> </w:t>
      </w:r>
      <w:r w:rsidRPr="00FA000F">
        <w:rPr>
          <w:rFonts w:ascii="Century Gothic" w:hAnsi="Century Gothic"/>
          <w:sz w:val="24"/>
          <w:szCs w:val="24"/>
          <w:lang w:val="pl-PL"/>
        </w:rPr>
        <w:t xml:space="preserve">Ekipi i projektimit duhet të ketë eksperiencë në: projektimin e ndërtesave civile, në restaurim, në infrastrukturë; në mënyrë që të mbulojë çdo disiplinë të nevojshme për përgatitjen e këtij projekti. </w:t>
      </w:r>
    </w:p>
    <w:p w:rsidR="00FA000F" w:rsidRPr="00FA000F" w:rsidRDefault="00FA000F" w:rsidP="00FA000F">
      <w:pPr>
        <w:spacing w:after="0"/>
        <w:jc w:val="both"/>
        <w:rPr>
          <w:rFonts w:ascii="Century Gothic" w:hAnsi="Century Gothic"/>
          <w:sz w:val="24"/>
          <w:szCs w:val="24"/>
          <w:lang w:val="pl-PL"/>
        </w:rPr>
      </w:pPr>
      <w:r w:rsidRPr="00FA000F">
        <w:rPr>
          <w:rFonts w:ascii="Century Gothic" w:hAnsi="Century Gothic"/>
          <w:sz w:val="24"/>
          <w:szCs w:val="24"/>
          <w:lang w:val="pl-PL"/>
        </w:rPr>
        <w:t>Për shkak të natyrës së veçantë të shërbimeve, përfshirja e ekspertëve në mënyrë të përshtatshme të kualifikuar do të jetë një kërkesë thelbësore për marrjen e projektit optimal me kosto efektive si dhe sigurinë për investime të qëndrueshme.</w:t>
      </w:r>
    </w:p>
    <w:p w:rsidR="00FA000F" w:rsidRPr="00FA000F" w:rsidRDefault="00FA000F" w:rsidP="00FA000F">
      <w:pPr>
        <w:spacing w:after="0"/>
        <w:jc w:val="both"/>
        <w:rPr>
          <w:rFonts w:ascii="Century Gothic" w:hAnsi="Century Gothic"/>
          <w:sz w:val="24"/>
          <w:szCs w:val="24"/>
          <w:lang w:val="it-IT"/>
        </w:rPr>
      </w:pPr>
    </w:p>
    <w:p w:rsidR="001104AC" w:rsidRPr="00FA000F" w:rsidRDefault="00FA000F" w:rsidP="00455117">
      <w:pPr>
        <w:spacing w:after="0"/>
        <w:jc w:val="both"/>
        <w:rPr>
          <w:rFonts w:ascii="Century Gothic" w:hAnsi="Century Gothic"/>
          <w:sz w:val="24"/>
          <w:szCs w:val="24"/>
          <w:lang w:val="it-IT"/>
        </w:rPr>
      </w:pPr>
      <w:r w:rsidRPr="00FA000F">
        <w:rPr>
          <w:rFonts w:ascii="Century Gothic" w:hAnsi="Century Gothic"/>
          <w:sz w:val="24"/>
          <w:szCs w:val="24"/>
          <w:lang w:val="it-IT"/>
        </w:rPr>
        <w:t>Pjesë e grupit të projektimit duhet të jenë:</w:t>
      </w:r>
    </w:p>
    <w:p w:rsidR="00FA000F" w:rsidRPr="00FA000F" w:rsidRDefault="00FA000F" w:rsidP="00FA000F">
      <w:pPr>
        <w:pStyle w:val="NormalWeb"/>
        <w:numPr>
          <w:ilvl w:val="0"/>
          <w:numId w:val="6"/>
        </w:numPr>
        <w:spacing w:line="276" w:lineRule="auto"/>
        <w:ind w:left="720" w:hanging="540"/>
        <w:rPr>
          <w:rFonts w:ascii="Century Gothic" w:hAnsi="Century Gothic"/>
          <w:lang w:val="da-DK"/>
        </w:rPr>
      </w:pPr>
      <w:r w:rsidRPr="00FA000F">
        <w:rPr>
          <w:rFonts w:ascii="Century Gothic" w:hAnsi="Century Gothic"/>
          <w:lang w:val="da-DK"/>
        </w:rPr>
        <w:t>Projektues konstruktor;</w:t>
      </w:r>
    </w:p>
    <w:p w:rsidR="00FA000F" w:rsidRPr="00FA000F" w:rsidRDefault="00FA000F" w:rsidP="00FA000F">
      <w:pPr>
        <w:pStyle w:val="NormalWeb"/>
        <w:numPr>
          <w:ilvl w:val="0"/>
          <w:numId w:val="6"/>
        </w:numPr>
        <w:spacing w:line="276" w:lineRule="auto"/>
        <w:ind w:left="720" w:hanging="540"/>
        <w:rPr>
          <w:rFonts w:ascii="Century Gothic" w:hAnsi="Century Gothic"/>
          <w:lang w:val="da-DK"/>
        </w:rPr>
      </w:pPr>
      <w:r>
        <w:rPr>
          <w:rFonts w:ascii="Century Gothic" w:hAnsi="Century Gothic"/>
          <w:lang w:val="da-DK"/>
        </w:rPr>
        <w:lastRenderedPageBreak/>
        <w:t>Projektues Restaurator;</w:t>
      </w:r>
    </w:p>
    <w:p w:rsidR="00FA000F" w:rsidRPr="00FA000F" w:rsidRDefault="00FA000F" w:rsidP="00FA000F">
      <w:pPr>
        <w:pStyle w:val="NormalWeb"/>
        <w:numPr>
          <w:ilvl w:val="0"/>
          <w:numId w:val="6"/>
        </w:numPr>
        <w:spacing w:line="276" w:lineRule="auto"/>
        <w:ind w:left="720" w:hanging="540"/>
        <w:rPr>
          <w:rFonts w:ascii="Century Gothic" w:hAnsi="Century Gothic"/>
          <w:lang w:val="da-DK"/>
        </w:rPr>
      </w:pPr>
      <w:r>
        <w:rPr>
          <w:rFonts w:ascii="Century Gothic" w:hAnsi="Century Gothic"/>
          <w:lang w:val="da-DK"/>
        </w:rPr>
        <w:t>Arkeolog;</w:t>
      </w:r>
    </w:p>
    <w:p w:rsidR="00FA000F" w:rsidRPr="00FA000F" w:rsidRDefault="00FA000F" w:rsidP="00FA000F">
      <w:pPr>
        <w:pStyle w:val="NormalWeb"/>
        <w:numPr>
          <w:ilvl w:val="0"/>
          <w:numId w:val="6"/>
        </w:numPr>
        <w:spacing w:line="276" w:lineRule="auto"/>
        <w:ind w:left="720" w:hanging="540"/>
        <w:rPr>
          <w:rFonts w:ascii="Century Gothic" w:hAnsi="Century Gothic"/>
          <w:lang w:val="da-DK"/>
        </w:rPr>
      </w:pPr>
      <w:r w:rsidRPr="00FA000F">
        <w:rPr>
          <w:rFonts w:ascii="Century Gothic" w:hAnsi="Century Gothic"/>
          <w:lang w:val="da-DK"/>
        </w:rPr>
        <w:t>Projektues Arkitekt;</w:t>
      </w:r>
    </w:p>
    <w:p w:rsidR="00FA000F" w:rsidRPr="00FA000F" w:rsidRDefault="00FA000F" w:rsidP="00FA000F">
      <w:pPr>
        <w:pStyle w:val="NormalWeb"/>
        <w:numPr>
          <w:ilvl w:val="0"/>
          <w:numId w:val="6"/>
        </w:numPr>
        <w:spacing w:line="276" w:lineRule="auto"/>
        <w:ind w:left="720" w:hanging="540"/>
        <w:rPr>
          <w:rFonts w:ascii="Century Gothic" w:hAnsi="Century Gothic"/>
          <w:lang w:val="da-DK"/>
        </w:rPr>
      </w:pPr>
      <w:r w:rsidRPr="00FA000F">
        <w:rPr>
          <w:rFonts w:ascii="Century Gothic" w:hAnsi="Century Gothic"/>
          <w:lang w:val="da-DK"/>
        </w:rPr>
        <w:t>Projektues Instalator mekanik dhe elektrik;</w:t>
      </w:r>
    </w:p>
    <w:p w:rsidR="00FA000F" w:rsidRPr="00FA000F" w:rsidRDefault="00FA000F" w:rsidP="00FA000F">
      <w:pPr>
        <w:pStyle w:val="NormalWeb"/>
        <w:numPr>
          <w:ilvl w:val="0"/>
          <w:numId w:val="6"/>
        </w:numPr>
        <w:spacing w:line="276" w:lineRule="auto"/>
        <w:ind w:left="720" w:hanging="540"/>
        <w:rPr>
          <w:rFonts w:ascii="Century Gothic" w:hAnsi="Century Gothic"/>
          <w:lang w:val="da-DK"/>
        </w:rPr>
      </w:pPr>
      <w:r w:rsidRPr="00FA000F">
        <w:rPr>
          <w:rFonts w:ascii="Century Gothic" w:hAnsi="Century Gothic"/>
          <w:lang w:val="da-DK"/>
        </w:rPr>
        <w:t>Projektues Vepra Hidraulike;</w:t>
      </w:r>
    </w:p>
    <w:p w:rsidR="00FA000F" w:rsidRPr="00FA000F" w:rsidRDefault="00FA000F" w:rsidP="00FA000F">
      <w:pPr>
        <w:pStyle w:val="NormalWeb"/>
        <w:numPr>
          <w:ilvl w:val="0"/>
          <w:numId w:val="6"/>
        </w:numPr>
        <w:spacing w:line="276" w:lineRule="auto"/>
        <w:ind w:left="720" w:hanging="540"/>
        <w:rPr>
          <w:rFonts w:ascii="Century Gothic" w:hAnsi="Century Gothic"/>
          <w:lang w:val="da-DK"/>
        </w:rPr>
      </w:pPr>
      <w:r w:rsidRPr="00FA000F">
        <w:rPr>
          <w:rFonts w:ascii="Century Gothic" w:hAnsi="Century Gothic"/>
          <w:lang w:val="da-DK"/>
        </w:rPr>
        <w:t>Projektues Gjeodet;</w:t>
      </w:r>
    </w:p>
    <w:p w:rsidR="00FA000F" w:rsidRPr="00FA000F" w:rsidRDefault="00FA000F" w:rsidP="00FA000F">
      <w:pPr>
        <w:pStyle w:val="NormalWeb"/>
        <w:numPr>
          <w:ilvl w:val="0"/>
          <w:numId w:val="6"/>
        </w:numPr>
        <w:spacing w:line="276" w:lineRule="auto"/>
        <w:ind w:left="720" w:hanging="540"/>
        <w:rPr>
          <w:rFonts w:ascii="Century Gothic" w:hAnsi="Century Gothic"/>
          <w:lang w:val="da-DK"/>
        </w:rPr>
      </w:pPr>
      <w:r w:rsidRPr="00FA000F">
        <w:rPr>
          <w:rFonts w:ascii="Century Gothic" w:hAnsi="Century Gothic"/>
          <w:lang w:val="da-DK"/>
        </w:rPr>
        <w:t>Studiues Projektues Gjeologo – Inxhinierik – Hidrogjeologjik;</w:t>
      </w:r>
    </w:p>
    <w:p w:rsidR="00FA000F" w:rsidRPr="00FA000F" w:rsidRDefault="00FA000F" w:rsidP="00FA000F">
      <w:pPr>
        <w:pStyle w:val="NormalWeb"/>
        <w:numPr>
          <w:ilvl w:val="0"/>
          <w:numId w:val="6"/>
        </w:numPr>
        <w:spacing w:line="276" w:lineRule="auto"/>
        <w:ind w:left="720" w:hanging="540"/>
        <w:rPr>
          <w:rFonts w:ascii="Century Gothic" w:hAnsi="Century Gothic"/>
          <w:lang w:val="da-DK"/>
        </w:rPr>
      </w:pPr>
      <w:r w:rsidRPr="00FA000F">
        <w:rPr>
          <w:rFonts w:ascii="Century Gothic" w:hAnsi="Century Gothic"/>
          <w:lang w:val="da-DK"/>
        </w:rPr>
        <w:t>Studime të Sizmologjisë Inxhinierike;</w:t>
      </w:r>
    </w:p>
    <w:p w:rsidR="00247260" w:rsidRDefault="00FA000F" w:rsidP="00247260">
      <w:pPr>
        <w:pStyle w:val="NormalWeb"/>
        <w:numPr>
          <w:ilvl w:val="0"/>
          <w:numId w:val="6"/>
        </w:numPr>
        <w:spacing w:line="276" w:lineRule="auto"/>
        <w:ind w:left="720" w:hanging="540"/>
        <w:rPr>
          <w:rFonts w:ascii="Century Gothic" w:hAnsi="Century Gothic"/>
          <w:lang w:val="da-DK"/>
        </w:rPr>
      </w:pPr>
      <w:r w:rsidRPr="00FA000F">
        <w:rPr>
          <w:rFonts w:ascii="Century Gothic" w:hAnsi="Century Gothic"/>
          <w:lang w:val="da-DK"/>
        </w:rPr>
        <w:t>Ekspert mjedisi</w:t>
      </w:r>
      <w:r w:rsidR="00247260">
        <w:rPr>
          <w:rFonts w:ascii="Century Gothic" w:hAnsi="Century Gothic"/>
          <w:lang w:val="da-DK"/>
        </w:rPr>
        <w:t>;</w:t>
      </w:r>
    </w:p>
    <w:p w:rsidR="00247260" w:rsidRPr="00D438D1" w:rsidRDefault="00247260" w:rsidP="00D438D1">
      <w:pPr>
        <w:pStyle w:val="NormalWeb"/>
        <w:numPr>
          <w:ilvl w:val="0"/>
          <w:numId w:val="6"/>
        </w:numPr>
        <w:spacing w:line="276" w:lineRule="auto"/>
        <w:ind w:left="720" w:hanging="540"/>
        <w:rPr>
          <w:rFonts w:ascii="Century Gothic" w:hAnsi="Century Gothic"/>
          <w:lang w:val="da-DK"/>
        </w:rPr>
      </w:pPr>
      <w:r w:rsidRPr="00247260">
        <w:rPr>
          <w:rFonts w:ascii="Century Gothic" w:hAnsi="Century Gothic"/>
          <w:lang w:val="da-DK"/>
        </w:rPr>
        <w:t>E</w:t>
      </w:r>
      <w:r w:rsidR="00D438D1">
        <w:rPr>
          <w:rFonts w:ascii="Century Gothic" w:hAnsi="Century Gothic"/>
          <w:lang w:val="da-DK"/>
        </w:rPr>
        <w:t>kspert për Mbrojtjen nga Zjarrit</w:t>
      </w:r>
    </w:p>
    <w:p w:rsidR="00221C6C" w:rsidRPr="00361729" w:rsidRDefault="00FA000F" w:rsidP="00EE73E8">
      <w:pPr>
        <w:pStyle w:val="NormalWeb"/>
        <w:spacing w:before="0" w:beforeAutospacing="0" w:after="0" w:afterAutospacing="0" w:line="276" w:lineRule="auto"/>
        <w:jc w:val="both"/>
        <w:rPr>
          <w:rFonts w:ascii="Century Gothic" w:hAnsi="Century Gothic"/>
          <w:lang w:val="da-DK"/>
        </w:rPr>
      </w:pPr>
      <w:r w:rsidRPr="00FA000F">
        <w:rPr>
          <w:rFonts w:ascii="Century Gothic" w:hAnsi="Century Gothic"/>
          <w:lang w:val="da-DK"/>
        </w:rPr>
        <w:t>Në Kriteret e Vecanta të Kualifikimit të Dokumentave Standarde të Konkurimit Publik, paraqiten profilet e ekspertëve dhe kriteret që duhet të plotësohen. Operatori ekonomik do të duhet të demonstrojë në ofertën e tij që ata kanë marreveshje me ekspertët e profileve të kërkuara.</w:t>
      </w:r>
    </w:p>
    <w:p w:rsidR="003129DB" w:rsidRPr="00384B3B" w:rsidRDefault="003129DB" w:rsidP="00455117">
      <w:pPr>
        <w:spacing w:after="0"/>
        <w:jc w:val="both"/>
        <w:rPr>
          <w:rFonts w:ascii="Century Gothic" w:hAnsi="Century Gothic"/>
          <w:sz w:val="24"/>
          <w:szCs w:val="24"/>
          <w:lang w:val="it-IT"/>
        </w:rPr>
      </w:pPr>
    </w:p>
    <w:p w:rsidR="0035232C" w:rsidRPr="00245BAF" w:rsidRDefault="0035232C" w:rsidP="00455117">
      <w:pPr>
        <w:shd w:val="clear" w:color="auto" w:fill="FFFFFF"/>
        <w:spacing w:after="0"/>
        <w:jc w:val="both"/>
        <w:rPr>
          <w:rFonts w:ascii="Century Gothic" w:hAnsi="Century Gothic" w:cs="Arial"/>
          <w:b/>
          <w:sz w:val="60"/>
          <w:szCs w:val="60"/>
          <w:lang w:val="it-IT"/>
        </w:rPr>
      </w:pPr>
      <w:r w:rsidRPr="00245BAF">
        <w:rPr>
          <w:rFonts w:ascii="Century Gothic" w:hAnsi="Century Gothic" w:cs="Arial"/>
          <w:b/>
          <w:sz w:val="60"/>
          <w:szCs w:val="60"/>
          <w:lang w:val="it-IT"/>
        </w:rPr>
        <w:t>04</w:t>
      </w:r>
    </w:p>
    <w:p w:rsidR="0035232C" w:rsidRPr="00384B3B" w:rsidRDefault="0035232C" w:rsidP="00455117">
      <w:pPr>
        <w:spacing w:after="0"/>
        <w:jc w:val="both"/>
        <w:rPr>
          <w:rFonts w:ascii="Century Gothic" w:hAnsi="Century Gothic"/>
          <w:b/>
          <w:sz w:val="24"/>
          <w:szCs w:val="24"/>
          <w:lang w:val="it-IT"/>
        </w:rPr>
      </w:pPr>
      <w:r w:rsidRPr="00384B3B">
        <w:rPr>
          <w:rFonts w:ascii="Century Gothic" w:hAnsi="Century Gothic"/>
          <w:b/>
          <w:sz w:val="24"/>
          <w:szCs w:val="24"/>
          <w:lang w:val="it-IT"/>
        </w:rPr>
        <w:t>KOH</w:t>
      </w:r>
      <w:r w:rsidR="00A37B93">
        <w:rPr>
          <w:rFonts w:ascii="Century Gothic" w:hAnsi="Century Gothic"/>
          <w:b/>
          <w:sz w:val="24"/>
          <w:szCs w:val="24"/>
          <w:lang w:val="it-IT"/>
        </w:rPr>
        <w:t>Ë</w:t>
      </w:r>
      <w:r w:rsidRPr="00384B3B">
        <w:rPr>
          <w:rFonts w:ascii="Century Gothic" w:hAnsi="Century Gothic"/>
          <w:b/>
          <w:sz w:val="24"/>
          <w:szCs w:val="24"/>
          <w:lang w:val="it-IT"/>
        </w:rPr>
        <w:t xml:space="preserve">ZGJATJA </w:t>
      </w:r>
    </w:p>
    <w:p w:rsidR="0035232C" w:rsidRPr="00384B3B" w:rsidRDefault="0059382E" w:rsidP="00455117">
      <w:pPr>
        <w:shd w:val="clear" w:color="auto" w:fill="FFFFFF"/>
        <w:spacing w:after="0"/>
        <w:rPr>
          <w:rFonts w:ascii="Century Gothic" w:hAnsi="Century Gothic" w:cs="Arial"/>
          <w:b/>
          <w:sz w:val="24"/>
          <w:szCs w:val="24"/>
          <w:lang w:val="it-IT"/>
        </w:rPr>
      </w:pPr>
      <w:r>
        <w:rPr>
          <w:rFonts w:ascii="Century Gothic" w:hAnsi="Century Gothic"/>
          <w:b/>
          <w:noProof/>
          <w:sz w:val="24"/>
          <w:szCs w:val="24"/>
          <w:lang w:val="en-GB" w:eastAsia="en-GB"/>
        </w:rPr>
        <w:pict>
          <v:shape id="_x0000_s1042" type="#_x0000_t32" style="position:absolute;margin-left:-152.05pt;margin-top:5.55pt;width:818.3pt;height:.05pt;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" strokecolor="gray"/>
        </w:pict>
      </w:r>
    </w:p>
    <w:p w:rsidR="00A848F9" w:rsidRPr="00384B3B" w:rsidRDefault="00A848F9" w:rsidP="00455117">
      <w:pPr>
        <w:spacing w:after="0"/>
        <w:rPr>
          <w:rFonts w:ascii="Century Gothic" w:hAnsi="Century Gothic"/>
          <w:b/>
          <w:sz w:val="24"/>
          <w:szCs w:val="24"/>
        </w:rPr>
      </w:pPr>
      <w:bookmarkStart w:id="1" w:name="_Toc206911254"/>
      <w:r w:rsidRPr="00384B3B">
        <w:rPr>
          <w:rFonts w:ascii="Century Gothic" w:hAnsi="Century Gothic"/>
          <w:b/>
          <w:sz w:val="24"/>
          <w:szCs w:val="24"/>
          <w:lang w:val="it-IT"/>
        </w:rPr>
        <w:t>0</w:t>
      </w:r>
      <w:r w:rsidR="0035232C" w:rsidRPr="00384B3B">
        <w:rPr>
          <w:rFonts w:ascii="Century Gothic" w:hAnsi="Century Gothic"/>
          <w:b/>
          <w:sz w:val="24"/>
          <w:szCs w:val="24"/>
          <w:lang w:val="it-IT"/>
        </w:rPr>
        <w:t>4.1</w:t>
      </w:r>
      <w:bookmarkEnd w:id="1"/>
      <w:r w:rsidR="0035232C" w:rsidRPr="00384B3B">
        <w:rPr>
          <w:rFonts w:ascii="Century Gothic" w:hAnsi="Century Gothic"/>
          <w:b/>
          <w:sz w:val="24"/>
          <w:szCs w:val="24"/>
          <w:lang w:val="it-IT"/>
        </w:rPr>
        <w:t xml:space="preserve">. </w:t>
      </w:r>
      <w:r w:rsidRPr="00384B3B">
        <w:rPr>
          <w:rFonts w:ascii="Century Gothic" w:hAnsi="Century Gothic" w:cs="Calibri"/>
          <w:b/>
          <w:sz w:val="24"/>
          <w:szCs w:val="24"/>
        </w:rPr>
        <w:t>Periudha e fillimit</w:t>
      </w:r>
    </w:p>
    <w:p w:rsidR="0035232C" w:rsidRPr="00384B3B" w:rsidRDefault="0035232C" w:rsidP="00247260">
      <w:pPr>
        <w:tabs>
          <w:tab w:val="left" w:pos="709"/>
        </w:tabs>
        <w:spacing w:after="0"/>
        <w:ind w:left="709" w:hanging="709"/>
        <w:jc w:val="both"/>
        <w:rPr>
          <w:rFonts w:ascii="Century Gothic" w:hAnsi="Century Gothic"/>
          <w:b/>
          <w:sz w:val="24"/>
          <w:szCs w:val="24"/>
          <w:lang w:val="it-IT"/>
        </w:rPr>
      </w:pPr>
    </w:p>
    <w:p w:rsidR="00EA080B" w:rsidRPr="00384B3B" w:rsidRDefault="00EA080B" w:rsidP="00247260">
      <w:pPr>
        <w:widowControl w:val="0"/>
        <w:tabs>
          <w:tab w:val="right" w:pos="9000"/>
        </w:tabs>
        <w:spacing w:after="0"/>
        <w:jc w:val="both"/>
        <w:rPr>
          <w:rFonts w:ascii="Century Gothic" w:hAnsi="Century Gothic"/>
          <w:sz w:val="24"/>
          <w:szCs w:val="24"/>
          <w:lang w:val="it-IT"/>
        </w:rPr>
      </w:pPr>
      <w:r w:rsidRPr="00384B3B">
        <w:rPr>
          <w:rFonts w:ascii="Century Gothic" w:hAnsi="Century Gothic"/>
          <w:sz w:val="24"/>
          <w:szCs w:val="24"/>
          <w:lang w:val="it-IT"/>
        </w:rPr>
        <w:t>Data e parashikuar e fillimit për ofrimin e shërbimeve</w:t>
      </w:r>
      <w:r>
        <w:rPr>
          <w:rFonts w:ascii="Century Gothic" w:hAnsi="Century Gothic"/>
          <w:sz w:val="24"/>
          <w:szCs w:val="24"/>
          <w:lang w:val="it-IT"/>
        </w:rPr>
        <w:t xml:space="preserve"> do të jetë pas lidhjes së kontratës me Konsulentin.</w:t>
      </w:r>
    </w:p>
    <w:p w:rsidR="0035232C" w:rsidRPr="00384B3B" w:rsidRDefault="00EA080B" w:rsidP="00EA080B">
      <w:pPr>
        <w:widowControl w:val="0"/>
        <w:tabs>
          <w:tab w:val="left" w:pos="4169"/>
        </w:tabs>
        <w:spacing w:after="0"/>
        <w:rPr>
          <w:rFonts w:ascii="Century Gothic" w:hAnsi="Century Gothic"/>
          <w:sz w:val="24"/>
          <w:szCs w:val="24"/>
          <w:lang w:val="it-IT"/>
        </w:rPr>
      </w:pPr>
      <w:r>
        <w:rPr>
          <w:rFonts w:ascii="Century Gothic" w:hAnsi="Century Gothic"/>
          <w:sz w:val="24"/>
          <w:szCs w:val="24"/>
          <w:lang w:val="it-IT"/>
        </w:rPr>
        <w:tab/>
      </w:r>
    </w:p>
    <w:p w:rsidR="0035232C" w:rsidRPr="00384B3B" w:rsidRDefault="0035232C" w:rsidP="00455117">
      <w:pPr>
        <w:spacing w:after="0"/>
        <w:rPr>
          <w:rFonts w:ascii="Century Gothic" w:hAnsi="Century Gothic"/>
          <w:sz w:val="24"/>
          <w:szCs w:val="24"/>
          <w:lang w:val="it-IT"/>
        </w:rPr>
      </w:pPr>
      <w:r w:rsidRPr="00384B3B">
        <w:rPr>
          <w:rFonts w:ascii="Century Gothic" w:hAnsi="Century Gothic"/>
          <w:b/>
          <w:sz w:val="24"/>
          <w:szCs w:val="24"/>
          <w:lang w:val="it-IT"/>
        </w:rPr>
        <w:t>4.2.</w:t>
      </w:r>
      <w:r w:rsidRPr="00384B3B">
        <w:rPr>
          <w:rFonts w:ascii="Century Gothic" w:hAnsi="Century Gothic" w:cs="Calibri"/>
          <w:b/>
          <w:sz w:val="24"/>
          <w:szCs w:val="24"/>
          <w:lang w:val="it-IT"/>
        </w:rPr>
        <w:t>Periudha e përfundimit e parashikuar ose kohëzgjatja</w:t>
      </w:r>
    </w:p>
    <w:p w:rsidR="0035232C" w:rsidRPr="00384B3B" w:rsidRDefault="0035232C" w:rsidP="00EA080B">
      <w:pPr>
        <w:widowControl w:val="0"/>
        <w:tabs>
          <w:tab w:val="right" w:pos="9000"/>
        </w:tabs>
        <w:spacing w:after="0"/>
        <w:jc w:val="both"/>
        <w:rPr>
          <w:rFonts w:ascii="Century Gothic" w:hAnsi="Century Gothic"/>
          <w:sz w:val="24"/>
          <w:szCs w:val="24"/>
          <w:lang w:val="it-IT"/>
        </w:rPr>
      </w:pPr>
      <w:r w:rsidRPr="00384B3B">
        <w:rPr>
          <w:rFonts w:ascii="Century Gothic" w:hAnsi="Century Gothic"/>
          <w:sz w:val="24"/>
          <w:szCs w:val="24"/>
          <w:lang w:val="it-IT"/>
        </w:rPr>
        <w:t xml:space="preserve">Kohëzgjatja e shërbimeve </w:t>
      </w:r>
      <w:r w:rsidR="00245BAF">
        <w:rPr>
          <w:rFonts w:ascii="Century Gothic" w:hAnsi="Century Gothic"/>
          <w:sz w:val="24"/>
          <w:szCs w:val="24"/>
          <w:lang w:val="it-IT"/>
        </w:rPr>
        <w:t>specifikohet n</w:t>
      </w:r>
      <w:r w:rsidR="00A37B93">
        <w:rPr>
          <w:rFonts w:ascii="Century Gothic" w:hAnsi="Century Gothic"/>
          <w:sz w:val="24"/>
          <w:szCs w:val="24"/>
          <w:lang w:val="it-IT"/>
        </w:rPr>
        <w:t>ë</w:t>
      </w:r>
      <w:r w:rsidR="00245BAF">
        <w:rPr>
          <w:rFonts w:ascii="Century Gothic" w:hAnsi="Century Gothic"/>
          <w:sz w:val="24"/>
          <w:szCs w:val="24"/>
          <w:lang w:val="it-IT"/>
        </w:rPr>
        <w:t xml:space="preserve"> tabelat e dor</w:t>
      </w:r>
      <w:r w:rsidR="00A37B93">
        <w:rPr>
          <w:rFonts w:ascii="Century Gothic" w:hAnsi="Century Gothic"/>
          <w:sz w:val="24"/>
          <w:szCs w:val="24"/>
          <w:lang w:val="it-IT"/>
        </w:rPr>
        <w:t>ë</w:t>
      </w:r>
      <w:r w:rsidR="00245BAF">
        <w:rPr>
          <w:rFonts w:ascii="Century Gothic" w:hAnsi="Century Gothic"/>
          <w:sz w:val="24"/>
          <w:szCs w:val="24"/>
          <w:lang w:val="it-IT"/>
        </w:rPr>
        <w:t>zimeve n</w:t>
      </w:r>
      <w:r w:rsidR="00A37B93">
        <w:rPr>
          <w:rFonts w:ascii="Century Gothic" w:hAnsi="Century Gothic"/>
          <w:sz w:val="24"/>
          <w:szCs w:val="24"/>
          <w:lang w:val="it-IT"/>
        </w:rPr>
        <w:t>ë</w:t>
      </w:r>
      <w:r w:rsidR="00245BAF">
        <w:rPr>
          <w:rFonts w:ascii="Century Gothic" w:hAnsi="Century Gothic"/>
          <w:sz w:val="24"/>
          <w:szCs w:val="24"/>
          <w:lang w:val="it-IT"/>
        </w:rPr>
        <w:t xml:space="preserve"> seksionin 3</w:t>
      </w:r>
      <w:r w:rsidR="00247260">
        <w:rPr>
          <w:rFonts w:ascii="Century Gothic" w:hAnsi="Century Gothic"/>
          <w:sz w:val="24"/>
          <w:szCs w:val="24"/>
          <w:lang w:val="it-IT"/>
        </w:rPr>
        <w:t>.</w:t>
      </w:r>
      <w:r w:rsidR="00245BAF">
        <w:rPr>
          <w:rFonts w:ascii="Century Gothic" w:hAnsi="Century Gothic"/>
          <w:sz w:val="24"/>
          <w:szCs w:val="24"/>
          <w:lang w:val="it-IT"/>
        </w:rPr>
        <w:t xml:space="preserve"> </w:t>
      </w:r>
    </w:p>
    <w:p w:rsidR="00185D39" w:rsidRPr="00384B3B" w:rsidRDefault="00185D39" w:rsidP="00455117">
      <w:pPr>
        <w:pStyle w:val="Considrant"/>
        <w:numPr>
          <w:ilvl w:val="0"/>
          <w:numId w:val="0"/>
        </w:numPr>
        <w:tabs>
          <w:tab w:val="left" w:pos="1263"/>
        </w:tabs>
        <w:spacing w:before="0" w:after="0" w:line="276" w:lineRule="auto"/>
        <w:rPr>
          <w:rFonts w:ascii="Century Gothic" w:hAnsi="Century Gothic"/>
          <w:snapToGrid/>
          <w:lang w:val="it-IT"/>
        </w:rPr>
      </w:pPr>
    </w:p>
    <w:p w:rsidR="00247260" w:rsidRPr="00247260" w:rsidRDefault="00247260" w:rsidP="00247260">
      <w:pPr>
        <w:tabs>
          <w:tab w:val="left" w:pos="1263"/>
        </w:tabs>
        <w:spacing w:after="0"/>
        <w:jc w:val="both"/>
        <w:rPr>
          <w:rFonts w:ascii="Century Gothic" w:eastAsia="Times New Roman" w:hAnsi="Century Gothic"/>
          <w:sz w:val="24"/>
          <w:szCs w:val="24"/>
          <w:lang w:val="it-IT" w:eastAsia="en-GB"/>
        </w:rPr>
      </w:pPr>
      <w:r w:rsidRPr="00247260">
        <w:rPr>
          <w:rFonts w:ascii="Century Gothic" w:eastAsia="Times New Roman" w:hAnsi="Century Gothic"/>
          <w:sz w:val="24"/>
          <w:szCs w:val="24"/>
          <w:lang w:val="it-IT" w:eastAsia="en-GB"/>
        </w:rPr>
        <w:t>Konsulenti duhet të konsiderojë se takimi fillestar do të organizohet me pjesëmarrjen e Autoritetit Kontraktor, ekipit projektues dhe përfaqësues të përfituesve.</w:t>
      </w:r>
    </w:p>
    <w:p w:rsidR="00247260" w:rsidRPr="00247260" w:rsidRDefault="00247260" w:rsidP="00247260">
      <w:pPr>
        <w:tabs>
          <w:tab w:val="left" w:pos="1263"/>
        </w:tabs>
        <w:spacing w:after="0"/>
        <w:jc w:val="both"/>
        <w:rPr>
          <w:rFonts w:ascii="Century Gothic" w:eastAsia="Times New Roman" w:hAnsi="Century Gothic"/>
          <w:sz w:val="24"/>
          <w:szCs w:val="24"/>
          <w:lang w:val="it-IT" w:eastAsia="en-GB"/>
        </w:rPr>
      </w:pPr>
      <w:r w:rsidRPr="00247260">
        <w:rPr>
          <w:rFonts w:ascii="Century Gothic" w:eastAsia="Times New Roman" w:hAnsi="Century Gothic"/>
          <w:sz w:val="24"/>
          <w:szCs w:val="24"/>
          <w:lang w:val="it-IT" w:eastAsia="en-GB"/>
        </w:rPr>
        <w:t xml:space="preserve">Përveç kësaj, ekipi projektues duhet të përgatisë 2 prezantime, respektivisht një për projekt idenë dhe një për projektin e zbatimit. </w:t>
      </w:r>
    </w:p>
    <w:p w:rsidR="00247260" w:rsidRPr="00247260" w:rsidRDefault="00247260" w:rsidP="00247260">
      <w:pPr>
        <w:tabs>
          <w:tab w:val="left" w:pos="1263"/>
        </w:tabs>
        <w:spacing w:after="0"/>
        <w:jc w:val="both"/>
        <w:rPr>
          <w:rFonts w:ascii="Century Gothic" w:eastAsia="Times New Roman" w:hAnsi="Century Gothic"/>
          <w:sz w:val="24"/>
          <w:szCs w:val="24"/>
          <w:lang w:val="it-IT" w:eastAsia="en-GB"/>
        </w:rPr>
      </w:pPr>
      <w:r w:rsidRPr="00247260">
        <w:rPr>
          <w:rFonts w:ascii="Century Gothic" w:eastAsia="Times New Roman" w:hAnsi="Century Gothic"/>
          <w:sz w:val="24"/>
          <w:szCs w:val="24"/>
          <w:lang w:val="it-IT" w:eastAsia="en-GB"/>
        </w:rPr>
        <w:t>Përfituesi ka të drejtë të bëjë komente dhe të kërkojë sqarime në lidhje me aspektet teknike të projektimit. Me pas, projekti i rishikuar (projekt ideja dhe projekti i detajuar i zbatimit) do të dorëzohet zyrtarisht për miratim në Këshillin Kombëtar të Trashëgimisë Kulturore Materiale.</w:t>
      </w:r>
    </w:p>
    <w:p w:rsidR="00247260" w:rsidRPr="00247260" w:rsidRDefault="00247260" w:rsidP="00247260">
      <w:pPr>
        <w:tabs>
          <w:tab w:val="left" w:pos="1263"/>
        </w:tabs>
        <w:spacing w:after="0"/>
        <w:jc w:val="both"/>
        <w:rPr>
          <w:rFonts w:ascii="Century Gothic" w:eastAsia="Times New Roman" w:hAnsi="Century Gothic"/>
          <w:sz w:val="24"/>
          <w:szCs w:val="24"/>
          <w:lang w:val="it-IT" w:eastAsia="en-GB"/>
        </w:rPr>
      </w:pPr>
      <w:r w:rsidRPr="00247260">
        <w:rPr>
          <w:rFonts w:ascii="Century Gothic" w:eastAsia="Times New Roman" w:hAnsi="Century Gothic"/>
          <w:sz w:val="24"/>
          <w:szCs w:val="24"/>
          <w:lang w:val="it-IT" w:eastAsia="en-GB"/>
        </w:rPr>
        <w:t xml:space="preserve">Udhëheqësi i Grupit të Projektimit do të jetë përgjegjës për organizimin e takimeve dhe prezantimeve. Konsulenti duhet të paraqesë planin e punës për të siguruar përdorimin </w:t>
      </w:r>
      <w:r w:rsidRPr="00247260">
        <w:rPr>
          <w:rFonts w:ascii="Century Gothic" w:eastAsia="Times New Roman" w:hAnsi="Century Gothic"/>
          <w:sz w:val="24"/>
          <w:szCs w:val="24"/>
          <w:lang w:val="it-IT" w:eastAsia="en-GB"/>
        </w:rPr>
        <w:lastRenderedPageBreak/>
        <w:t>efikas të burimeve dhe për të përshtatur kërkesat aktuale të punës së bashku me ofertën.</w:t>
      </w:r>
    </w:p>
    <w:p w:rsidR="0035232C" w:rsidRPr="00384B3B" w:rsidRDefault="0035232C" w:rsidP="00455117">
      <w:pPr>
        <w:pStyle w:val="Considrant"/>
        <w:numPr>
          <w:ilvl w:val="0"/>
          <w:numId w:val="0"/>
        </w:numPr>
        <w:tabs>
          <w:tab w:val="left" w:pos="1263"/>
        </w:tabs>
        <w:spacing w:before="0" w:after="0" w:line="276" w:lineRule="auto"/>
        <w:rPr>
          <w:rFonts w:ascii="Century Gothic" w:hAnsi="Century Gothic"/>
          <w:snapToGrid/>
          <w:lang w:val="it-IT"/>
        </w:rPr>
      </w:pPr>
    </w:p>
    <w:p w:rsidR="00185D39" w:rsidRPr="00384B3B" w:rsidRDefault="00185D39" w:rsidP="00455117">
      <w:pPr>
        <w:pStyle w:val="Considrant"/>
        <w:numPr>
          <w:ilvl w:val="0"/>
          <w:numId w:val="0"/>
        </w:numPr>
        <w:tabs>
          <w:tab w:val="left" w:pos="1263"/>
        </w:tabs>
        <w:spacing w:before="0" w:after="0" w:line="276" w:lineRule="auto"/>
        <w:rPr>
          <w:rFonts w:ascii="Century Gothic" w:hAnsi="Century Gothic"/>
          <w:b/>
          <w:snapToGrid/>
          <w:lang w:val="en-US"/>
        </w:rPr>
      </w:pPr>
      <w:r w:rsidRPr="00384B3B">
        <w:rPr>
          <w:rFonts w:ascii="Century Gothic" w:hAnsi="Century Gothic"/>
          <w:b/>
          <w:snapToGrid/>
          <w:lang w:val="en-US"/>
        </w:rPr>
        <w:t>4.</w:t>
      </w:r>
      <w:r w:rsidR="00245BAF">
        <w:rPr>
          <w:rFonts w:ascii="Century Gothic" w:hAnsi="Century Gothic"/>
          <w:b/>
          <w:snapToGrid/>
          <w:lang w:val="en-US"/>
        </w:rPr>
        <w:t>3</w:t>
      </w:r>
      <w:r w:rsidRPr="00384B3B">
        <w:rPr>
          <w:rFonts w:ascii="Century Gothic" w:hAnsi="Century Gothic"/>
          <w:b/>
          <w:snapToGrid/>
          <w:lang w:val="en-US"/>
        </w:rPr>
        <w:t xml:space="preserve"> Vendndodhja e objektit</w:t>
      </w:r>
    </w:p>
    <w:p w:rsidR="00CD3066" w:rsidRPr="005D45FA" w:rsidRDefault="005D45FA" w:rsidP="005D45FA">
      <w:pPr>
        <w:shd w:val="clear" w:color="auto" w:fill="FFFFFF"/>
        <w:spacing w:after="0"/>
        <w:jc w:val="both"/>
        <w:rPr>
          <w:rFonts w:ascii="Century Gothic" w:eastAsia="Times New Roman" w:hAnsi="Century Gothic" w:cs="Arial"/>
          <w:sz w:val="24"/>
          <w:szCs w:val="24"/>
          <w:lang w:val="pl-PL"/>
        </w:rPr>
      </w:pPr>
      <w:r>
        <w:rPr>
          <w:rFonts w:ascii="Century Gothic" w:eastAsia="Times New Roman" w:hAnsi="Century Gothic" w:cs="Arial"/>
          <w:sz w:val="24"/>
          <w:szCs w:val="24"/>
          <w:lang w:val="pl-PL"/>
        </w:rPr>
        <w:t>Bashkia Vor</w:t>
      </w:r>
      <w:r w:rsidR="0054103A">
        <w:rPr>
          <w:rFonts w:ascii="Century Gothic" w:eastAsia="Times New Roman" w:hAnsi="Century Gothic" w:cs="Arial"/>
          <w:sz w:val="24"/>
          <w:szCs w:val="24"/>
          <w:lang w:val="pl-PL"/>
        </w:rPr>
        <w:t>ë</w:t>
      </w:r>
    </w:p>
    <w:p w:rsidR="0035232C" w:rsidRPr="00384B3B" w:rsidRDefault="0035232C" w:rsidP="00455117">
      <w:pPr>
        <w:pStyle w:val="Considrant"/>
        <w:numPr>
          <w:ilvl w:val="0"/>
          <w:numId w:val="0"/>
        </w:numPr>
        <w:tabs>
          <w:tab w:val="left" w:pos="1263"/>
        </w:tabs>
        <w:spacing w:before="0" w:after="0" w:line="276" w:lineRule="auto"/>
        <w:rPr>
          <w:rFonts w:ascii="Century Gothic" w:hAnsi="Century Gothic"/>
          <w:lang w:val="it-IT"/>
        </w:rPr>
      </w:pPr>
    </w:p>
    <w:p w:rsidR="006142BE" w:rsidRPr="006142BE" w:rsidRDefault="006142BE" w:rsidP="006142BE">
      <w:pPr>
        <w:shd w:val="clear" w:color="auto" w:fill="FFFFFF"/>
        <w:spacing w:after="0"/>
        <w:jc w:val="both"/>
        <w:rPr>
          <w:rFonts w:ascii="Century Gothic" w:hAnsi="Century Gothic" w:cs="Arial"/>
          <w:b/>
          <w:sz w:val="60"/>
          <w:szCs w:val="60"/>
          <w:lang w:val="it-IT"/>
        </w:rPr>
      </w:pPr>
      <w:r w:rsidRPr="006142BE">
        <w:rPr>
          <w:rFonts w:ascii="Century Gothic" w:hAnsi="Century Gothic" w:cs="Arial"/>
          <w:b/>
          <w:sz w:val="60"/>
          <w:szCs w:val="60"/>
          <w:lang w:val="it-IT"/>
        </w:rPr>
        <w:t>05</w:t>
      </w:r>
    </w:p>
    <w:p w:rsidR="006142BE" w:rsidRPr="006142BE" w:rsidRDefault="006142BE" w:rsidP="006142BE">
      <w:pPr>
        <w:spacing w:after="0"/>
        <w:jc w:val="both"/>
        <w:rPr>
          <w:rFonts w:ascii="Century Gothic" w:hAnsi="Century Gothic"/>
          <w:b/>
        </w:rPr>
      </w:pPr>
      <w:r w:rsidRPr="006142BE">
        <w:rPr>
          <w:rFonts w:ascii="Century Gothic" w:hAnsi="Century Gothic"/>
          <w:b/>
        </w:rPr>
        <w:t>RAPORTIMI</w:t>
      </w:r>
    </w:p>
    <w:p w:rsidR="006142BE" w:rsidRPr="006142BE" w:rsidRDefault="0059382E" w:rsidP="006142BE">
      <w:pPr>
        <w:spacing w:after="0"/>
        <w:jc w:val="both"/>
        <w:rPr>
          <w:rFonts w:ascii="Century Gothic" w:hAnsi="Century Gothic"/>
        </w:rPr>
      </w:pPr>
      <w:r>
        <w:rPr>
          <w:rFonts w:ascii="Century Gothic" w:eastAsia="Times New Roman" w:hAnsi="Century Gothic" w:cs="Arial"/>
          <w:noProof/>
        </w:rPr>
        <w:pict>
          <v:shape id="Straight Arrow Connector 18" o:spid="_x0000_s1052" type="#_x0000_t32" style="position:absolute;left:0;text-align:left;margin-left:-120.7pt;margin-top:2.8pt;width:818.3pt;height:.05pt;z-index:251692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" strokecolor="gray">
            <o:lock v:ext="edit" shapetype="f"/>
          </v:shape>
        </w:pict>
      </w:r>
    </w:p>
    <w:p w:rsidR="0035232C" w:rsidRDefault="006142BE" w:rsidP="006142BE">
      <w:pPr>
        <w:pStyle w:val="Considrant"/>
        <w:numPr>
          <w:ilvl w:val="0"/>
          <w:numId w:val="0"/>
        </w:numPr>
        <w:tabs>
          <w:tab w:val="left" w:pos="1263"/>
        </w:tabs>
        <w:spacing w:before="0" w:after="0" w:line="276" w:lineRule="auto"/>
        <w:rPr>
          <w:rFonts w:ascii="Century Gothic" w:hAnsi="Century Gothic"/>
          <w:lang w:val="it-IT"/>
        </w:rPr>
      </w:pPr>
      <w:r w:rsidRPr="006142BE">
        <w:rPr>
          <w:rFonts w:ascii="Century Gothic" w:eastAsia="Calibri" w:hAnsi="Century Gothic"/>
          <w:b/>
          <w:snapToGrid/>
          <w:sz w:val="22"/>
          <w:szCs w:val="22"/>
          <w:lang w:val="en-US" w:eastAsia="en-US"/>
        </w:rPr>
        <w:t>Përmbajtja, gjuha, dorëzimi/ kohëzgjatja e komenteve, numri i kopjeve të raportit</w:t>
      </w:r>
      <w:r w:rsidRPr="00384B3B">
        <w:rPr>
          <w:rFonts w:ascii="Century Gothic" w:hAnsi="Century Gothic"/>
          <w:lang w:val="it-IT"/>
        </w:rPr>
        <w:t xml:space="preserve"> </w:t>
      </w:r>
      <w:r w:rsidR="0035232C" w:rsidRPr="00384B3B">
        <w:rPr>
          <w:rFonts w:ascii="Century Gothic" w:hAnsi="Century Gothic"/>
          <w:lang w:val="it-IT"/>
        </w:rPr>
        <w:t xml:space="preserve">janë të </w:t>
      </w:r>
      <w:r w:rsidR="00245BAF">
        <w:rPr>
          <w:rFonts w:ascii="Century Gothic" w:hAnsi="Century Gothic"/>
          <w:lang w:val="it-IT"/>
        </w:rPr>
        <w:t>p</w:t>
      </w:r>
      <w:r w:rsidR="00A37B93">
        <w:rPr>
          <w:rFonts w:ascii="Century Gothic" w:hAnsi="Century Gothic"/>
          <w:lang w:val="it-IT"/>
        </w:rPr>
        <w:t>ë</w:t>
      </w:r>
      <w:r w:rsidR="00245BAF">
        <w:rPr>
          <w:rFonts w:ascii="Century Gothic" w:hAnsi="Century Gothic"/>
          <w:lang w:val="it-IT"/>
        </w:rPr>
        <w:t>rcaktuara n</w:t>
      </w:r>
      <w:r w:rsidR="00A37B93">
        <w:rPr>
          <w:rFonts w:ascii="Century Gothic" w:hAnsi="Century Gothic"/>
          <w:lang w:val="it-IT"/>
        </w:rPr>
        <w:t>ë</w:t>
      </w:r>
      <w:r w:rsidR="00245BAF">
        <w:rPr>
          <w:rFonts w:ascii="Century Gothic" w:hAnsi="Century Gothic"/>
          <w:lang w:val="it-IT"/>
        </w:rPr>
        <w:t xml:space="preserve"> tabel</w:t>
      </w:r>
      <w:r w:rsidR="00A37B93">
        <w:rPr>
          <w:rFonts w:ascii="Century Gothic" w:hAnsi="Century Gothic"/>
          <w:lang w:val="it-IT"/>
        </w:rPr>
        <w:t>ë</w:t>
      </w:r>
      <w:r w:rsidR="00245BAF">
        <w:rPr>
          <w:rFonts w:ascii="Century Gothic" w:hAnsi="Century Gothic"/>
          <w:lang w:val="it-IT"/>
        </w:rPr>
        <w:t>n e dor</w:t>
      </w:r>
      <w:r w:rsidR="00A37B93">
        <w:rPr>
          <w:rFonts w:ascii="Century Gothic" w:hAnsi="Century Gothic"/>
          <w:lang w:val="it-IT"/>
        </w:rPr>
        <w:t>ë</w:t>
      </w:r>
      <w:r w:rsidR="00245BAF">
        <w:rPr>
          <w:rFonts w:ascii="Century Gothic" w:hAnsi="Century Gothic"/>
          <w:lang w:val="it-IT"/>
        </w:rPr>
        <w:t>zimeve p</w:t>
      </w:r>
      <w:r w:rsidR="00A37B93">
        <w:rPr>
          <w:rFonts w:ascii="Century Gothic" w:hAnsi="Century Gothic"/>
          <w:lang w:val="it-IT"/>
        </w:rPr>
        <w:t>ë</w:t>
      </w:r>
      <w:r w:rsidR="00245BAF">
        <w:rPr>
          <w:rFonts w:ascii="Century Gothic" w:hAnsi="Century Gothic"/>
          <w:lang w:val="it-IT"/>
        </w:rPr>
        <w:t>r secilin n</w:t>
      </w:r>
      <w:r w:rsidR="00A37B93">
        <w:rPr>
          <w:rFonts w:ascii="Century Gothic" w:hAnsi="Century Gothic"/>
          <w:lang w:val="it-IT"/>
        </w:rPr>
        <w:t>ë</w:t>
      </w:r>
      <w:r w:rsidR="00245BAF">
        <w:rPr>
          <w:rFonts w:ascii="Century Gothic" w:hAnsi="Century Gothic"/>
          <w:lang w:val="it-IT"/>
        </w:rPr>
        <w:t xml:space="preserve"> seksionin 3. </w:t>
      </w:r>
    </w:p>
    <w:p w:rsidR="0035232C" w:rsidRPr="00245BAF" w:rsidRDefault="00245BAF" w:rsidP="00245BAF">
      <w:pPr>
        <w:pStyle w:val="Considrant"/>
        <w:numPr>
          <w:ilvl w:val="0"/>
          <w:numId w:val="0"/>
        </w:numPr>
        <w:tabs>
          <w:tab w:val="left" w:pos="1263"/>
        </w:tabs>
        <w:spacing w:before="0" w:after="0" w:line="276" w:lineRule="auto"/>
        <w:rPr>
          <w:rFonts w:ascii="Century Gothic" w:hAnsi="Century Gothic"/>
          <w:lang w:val="it-IT"/>
        </w:rPr>
      </w:pPr>
      <w:r>
        <w:rPr>
          <w:rFonts w:ascii="Century Gothic" w:hAnsi="Century Gothic"/>
          <w:lang w:val="it-IT"/>
        </w:rPr>
        <w:t>Nga ana e Autoritetit Kontraktor do t</w:t>
      </w:r>
      <w:r w:rsidR="00A37B93">
        <w:rPr>
          <w:rFonts w:ascii="Century Gothic" w:hAnsi="Century Gothic"/>
          <w:lang w:val="it-IT"/>
        </w:rPr>
        <w:t>ë</w:t>
      </w:r>
      <w:r>
        <w:rPr>
          <w:rFonts w:ascii="Century Gothic" w:hAnsi="Century Gothic"/>
          <w:lang w:val="it-IT"/>
        </w:rPr>
        <w:t xml:space="preserve"> merren p</w:t>
      </w:r>
      <w:r w:rsidR="00A37B93">
        <w:rPr>
          <w:rFonts w:ascii="Century Gothic" w:hAnsi="Century Gothic"/>
          <w:lang w:val="it-IT"/>
        </w:rPr>
        <w:t>ë</w:t>
      </w:r>
      <w:r>
        <w:rPr>
          <w:rFonts w:ascii="Century Gothic" w:hAnsi="Century Gothic"/>
          <w:lang w:val="it-IT"/>
        </w:rPr>
        <w:t>rsip</w:t>
      </w:r>
      <w:r w:rsidR="00A37B93">
        <w:rPr>
          <w:rFonts w:ascii="Century Gothic" w:hAnsi="Century Gothic"/>
          <w:lang w:val="it-IT"/>
        </w:rPr>
        <w:t>ë</w:t>
      </w:r>
      <w:r>
        <w:rPr>
          <w:rFonts w:ascii="Century Gothic" w:hAnsi="Century Gothic"/>
          <w:lang w:val="it-IT"/>
        </w:rPr>
        <w:t>r v</w:t>
      </w:r>
      <w:r w:rsidR="00A37B93">
        <w:rPr>
          <w:rFonts w:ascii="Century Gothic" w:hAnsi="Century Gothic"/>
          <w:lang w:val="it-IT"/>
        </w:rPr>
        <w:t>ë</w:t>
      </w:r>
      <w:r>
        <w:rPr>
          <w:rFonts w:ascii="Century Gothic" w:hAnsi="Century Gothic"/>
          <w:lang w:val="it-IT"/>
        </w:rPr>
        <w:t>nia n</w:t>
      </w:r>
      <w:r w:rsidR="00A37B93">
        <w:rPr>
          <w:rFonts w:ascii="Century Gothic" w:hAnsi="Century Gothic"/>
          <w:lang w:val="it-IT"/>
        </w:rPr>
        <w:t>ë</w:t>
      </w:r>
      <w:r w:rsidR="005B0A1E">
        <w:rPr>
          <w:rFonts w:ascii="Century Gothic" w:hAnsi="Century Gothic"/>
          <w:lang w:val="it-IT"/>
        </w:rPr>
        <w:t xml:space="preserve"> d</w:t>
      </w:r>
      <w:r>
        <w:rPr>
          <w:rFonts w:ascii="Century Gothic" w:hAnsi="Century Gothic"/>
          <w:lang w:val="it-IT"/>
        </w:rPr>
        <w:t xml:space="preserve">ispozicion </w:t>
      </w:r>
      <w:r w:rsidR="005B0A1E">
        <w:rPr>
          <w:rFonts w:ascii="Century Gothic" w:hAnsi="Century Gothic"/>
          <w:lang w:val="it-IT"/>
        </w:rPr>
        <w:t xml:space="preserve">e </w:t>
      </w:r>
      <w:r>
        <w:rPr>
          <w:rFonts w:ascii="Century Gothic" w:hAnsi="Century Gothic"/>
          <w:lang w:val="it-IT"/>
        </w:rPr>
        <w:t>t</w:t>
      </w:r>
      <w:r w:rsidR="00A37B93">
        <w:rPr>
          <w:rFonts w:ascii="Century Gothic" w:hAnsi="Century Gothic"/>
          <w:lang w:val="it-IT"/>
        </w:rPr>
        <w:t>ë</w:t>
      </w:r>
      <w:r>
        <w:rPr>
          <w:rFonts w:ascii="Century Gothic" w:hAnsi="Century Gothic"/>
          <w:lang w:val="it-IT"/>
        </w:rPr>
        <w:t xml:space="preserve"> gjitha materialeve arkivore q</w:t>
      </w:r>
      <w:r w:rsidR="00A37B93">
        <w:rPr>
          <w:rFonts w:ascii="Century Gothic" w:hAnsi="Century Gothic"/>
          <w:lang w:val="it-IT"/>
        </w:rPr>
        <w:t>ë</w:t>
      </w:r>
      <w:r>
        <w:rPr>
          <w:rFonts w:ascii="Century Gothic" w:hAnsi="Century Gothic"/>
          <w:lang w:val="it-IT"/>
        </w:rPr>
        <w:t xml:space="preserve"> disponon p</w:t>
      </w:r>
      <w:r w:rsidR="00A37B93">
        <w:rPr>
          <w:rFonts w:ascii="Century Gothic" w:hAnsi="Century Gothic"/>
          <w:lang w:val="it-IT"/>
        </w:rPr>
        <w:t>ë</w:t>
      </w:r>
      <w:r>
        <w:rPr>
          <w:rFonts w:ascii="Century Gothic" w:hAnsi="Century Gothic"/>
          <w:lang w:val="it-IT"/>
        </w:rPr>
        <w:t>r kryerjen sa m</w:t>
      </w:r>
      <w:r w:rsidR="005B0A1E">
        <w:rPr>
          <w:rFonts w:ascii="Century Gothic" w:hAnsi="Century Gothic"/>
          <w:lang w:val="it-IT"/>
        </w:rPr>
        <w:t>ë</w:t>
      </w:r>
      <w:r>
        <w:rPr>
          <w:rFonts w:ascii="Century Gothic" w:hAnsi="Century Gothic"/>
          <w:lang w:val="it-IT"/>
        </w:rPr>
        <w:t xml:space="preserve"> sakt</w:t>
      </w:r>
      <w:r w:rsidR="00A37B93">
        <w:rPr>
          <w:rFonts w:ascii="Century Gothic" w:hAnsi="Century Gothic"/>
          <w:lang w:val="it-IT"/>
        </w:rPr>
        <w:t>ë</w:t>
      </w:r>
      <w:r>
        <w:rPr>
          <w:rFonts w:ascii="Century Gothic" w:hAnsi="Century Gothic"/>
          <w:lang w:val="it-IT"/>
        </w:rPr>
        <w:t xml:space="preserve"> t</w:t>
      </w:r>
      <w:r w:rsidR="00A37B93">
        <w:rPr>
          <w:rFonts w:ascii="Century Gothic" w:hAnsi="Century Gothic"/>
          <w:lang w:val="it-IT"/>
        </w:rPr>
        <w:t>ë</w:t>
      </w:r>
      <w:r>
        <w:rPr>
          <w:rFonts w:ascii="Century Gothic" w:hAnsi="Century Gothic"/>
          <w:lang w:val="it-IT"/>
        </w:rPr>
        <w:t xml:space="preserve"> Analiz</w:t>
      </w:r>
      <w:r w:rsidR="00A37B93">
        <w:rPr>
          <w:rFonts w:ascii="Century Gothic" w:hAnsi="Century Gothic"/>
          <w:lang w:val="it-IT"/>
        </w:rPr>
        <w:t>ë</w:t>
      </w:r>
      <w:r>
        <w:rPr>
          <w:rFonts w:ascii="Century Gothic" w:hAnsi="Century Gothic"/>
          <w:lang w:val="it-IT"/>
        </w:rPr>
        <w:t>s Historike. Gjithashtu Konsulentit do ti vihet n</w:t>
      </w:r>
      <w:r w:rsidR="00A37B93">
        <w:rPr>
          <w:rFonts w:ascii="Century Gothic" w:hAnsi="Century Gothic"/>
          <w:lang w:val="it-IT"/>
        </w:rPr>
        <w:t>ë</w:t>
      </w:r>
      <w:r>
        <w:rPr>
          <w:rFonts w:ascii="Century Gothic" w:hAnsi="Century Gothic"/>
          <w:lang w:val="it-IT"/>
        </w:rPr>
        <w:t xml:space="preserve"> dispozicion foto t</w:t>
      </w:r>
      <w:r w:rsidR="00A37B93">
        <w:rPr>
          <w:rFonts w:ascii="Century Gothic" w:hAnsi="Century Gothic"/>
          <w:lang w:val="it-IT"/>
        </w:rPr>
        <w:t>ë</w:t>
      </w:r>
      <w:r>
        <w:rPr>
          <w:rFonts w:ascii="Century Gothic" w:hAnsi="Century Gothic"/>
          <w:lang w:val="it-IT"/>
        </w:rPr>
        <w:t xml:space="preserve"> vjetra t</w:t>
      </w:r>
      <w:r w:rsidR="00A37B93">
        <w:rPr>
          <w:rFonts w:ascii="Century Gothic" w:hAnsi="Century Gothic"/>
          <w:lang w:val="it-IT"/>
        </w:rPr>
        <w:t>ë</w:t>
      </w:r>
      <w:r>
        <w:rPr>
          <w:rFonts w:ascii="Century Gothic" w:hAnsi="Century Gothic"/>
          <w:lang w:val="it-IT"/>
        </w:rPr>
        <w:t xml:space="preserve"> objektit (n</w:t>
      </w:r>
      <w:r w:rsidR="00A37B93">
        <w:rPr>
          <w:rFonts w:ascii="Century Gothic" w:hAnsi="Century Gothic"/>
          <w:lang w:val="it-IT"/>
        </w:rPr>
        <w:t>ë</w:t>
      </w:r>
      <w:r>
        <w:rPr>
          <w:rFonts w:ascii="Century Gothic" w:hAnsi="Century Gothic"/>
          <w:lang w:val="it-IT"/>
        </w:rPr>
        <w:t>se diponohen nga arkiva e IKTK-s</w:t>
      </w:r>
      <w:r w:rsidR="00A37B93">
        <w:rPr>
          <w:rFonts w:ascii="Century Gothic" w:hAnsi="Century Gothic"/>
          <w:lang w:val="it-IT"/>
        </w:rPr>
        <w:t>ë</w:t>
      </w:r>
      <w:r>
        <w:rPr>
          <w:rFonts w:ascii="Century Gothic" w:hAnsi="Century Gothic"/>
          <w:lang w:val="it-IT"/>
        </w:rPr>
        <w:t>), materiale bibliografike, studime dhe projekte t</w:t>
      </w:r>
      <w:r w:rsidR="00A37B93">
        <w:rPr>
          <w:rFonts w:ascii="Century Gothic" w:hAnsi="Century Gothic"/>
          <w:lang w:val="it-IT"/>
        </w:rPr>
        <w:t>ë</w:t>
      </w:r>
      <w:r>
        <w:rPr>
          <w:rFonts w:ascii="Century Gothic" w:hAnsi="Century Gothic"/>
          <w:lang w:val="it-IT"/>
        </w:rPr>
        <w:t xml:space="preserve"> m</w:t>
      </w:r>
      <w:r w:rsidR="00A37B93">
        <w:rPr>
          <w:rFonts w:ascii="Century Gothic" w:hAnsi="Century Gothic"/>
          <w:lang w:val="it-IT"/>
        </w:rPr>
        <w:t>ë</w:t>
      </w:r>
      <w:r>
        <w:rPr>
          <w:rFonts w:ascii="Century Gothic" w:hAnsi="Century Gothic"/>
          <w:lang w:val="it-IT"/>
        </w:rPr>
        <w:t>parshme. N</w:t>
      </w:r>
      <w:r w:rsidR="00A37B93">
        <w:rPr>
          <w:rFonts w:ascii="Century Gothic" w:hAnsi="Century Gothic"/>
          <w:lang w:val="it-IT"/>
        </w:rPr>
        <w:t>ë</w:t>
      </w:r>
      <w:r>
        <w:rPr>
          <w:rFonts w:ascii="Century Gothic" w:hAnsi="Century Gothic"/>
          <w:lang w:val="it-IT"/>
        </w:rPr>
        <w:t xml:space="preserve"> rast t</w:t>
      </w:r>
      <w:r w:rsidR="00A37B93">
        <w:rPr>
          <w:rFonts w:ascii="Century Gothic" w:hAnsi="Century Gothic"/>
          <w:lang w:val="it-IT"/>
        </w:rPr>
        <w:t>ë</w:t>
      </w:r>
      <w:r>
        <w:rPr>
          <w:rFonts w:ascii="Century Gothic" w:hAnsi="Century Gothic"/>
          <w:lang w:val="it-IT"/>
        </w:rPr>
        <w:t xml:space="preserve"> munges</w:t>
      </w:r>
      <w:r w:rsidR="00A37B93">
        <w:rPr>
          <w:rFonts w:ascii="Century Gothic" w:hAnsi="Century Gothic"/>
          <w:lang w:val="it-IT"/>
        </w:rPr>
        <w:t>ë</w:t>
      </w:r>
      <w:r>
        <w:rPr>
          <w:rFonts w:ascii="Century Gothic" w:hAnsi="Century Gothic"/>
          <w:lang w:val="it-IT"/>
        </w:rPr>
        <w:t>s s</w:t>
      </w:r>
      <w:r w:rsidR="00A37B93">
        <w:rPr>
          <w:rFonts w:ascii="Century Gothic" w:hAnsi="Century Gothic"/>
          <w:lang w:val="it-IT"/>
        </w:rPr>
        <w:t>ë</w:t>
      </w:r>
      <w:r>
        <w:rPr>
          <w:rFonts w:ascii="Century Gothic" w:hAnsi="Century Gothic"/>
          <w:lang w:val="it-IT"/>
        </w:rPr>
        <w:t xml:space="preserve"> dosjeve n</w:t>
      </w:r>
      <w:r w:rsidR="00A37B93">
        <w:rPr>
          <w:rFonts w:ascii="Century Gothic" w:hAnsi="Century Gothic"/>
          <w:lang w:val="it-IT"/>
        </w:rPr>
        <w:t>ë</w:t>
      </w:r>
      <w:r>
        <w:rPr>
          <w:rFonts w:ascii="Century Gothic" w:hAnsi="Century Gothic"/>
          <w:lang w:val="it-IT"/>
        </w:rPr>
        <w:t xml:space="preserve"> arkiv</w:t>
      </w:r>
      <w:r w:rsidR="00A37B93">
        <w:rPr>
          <w:rFonts w:ascii="Century Gothic" w:hAnsi="Century Gothic"/>
          <w:lang w:val="it-IT"/>
        </w:rPr>
        <w:t>ë</w:t>
      </w:r>
      <w:r>
        <w:rPr>
          <w:rFonts w:ascii="Century Gothic" w:hAnsi="Century Gothic"/>
          <w:lang w:val="it-IT"/>
        </w:rPr>
        <w:t>n e IKTK-s</w:t>
      </w:r>
      <w:r w:rsidR="00A37B93">
        <w:rPr>
          <w:rFonts w:ascii="Century Gothic" w:hAnsi="Century Gothic"/>
          <w:lang w:val="it-IT"/>
        </w:rPr>
        <w:t>ë</w:t>
      </w:r>
      <w:r>
        <w:rPr>
          <w:rFonts w:ascii="Century Gothic" w:hAnsi="Century Gothic"/>
          <w:lang w:val="it-IT"/>
        </w:rPr>
        <w:t xml:space="preserve"> p</w:t>
      </w:r>
      <w:r w:rsidR="00A37B93">
        <w:rPr>
          <w:rFonts w:ascii="Century Gothic" w:hAnsi="Century Gothic"/>
          <w:lang w:val="it-IT"/>
        </w:rPr>
        <w:t>ë</w:t>
      </w:r>
      <w:r>
        <w:rPr>
          <w:rFonts w:ascii="Century Gothic" w:hAnsi="Century Gothic"/>
          <w:lang w:val="it-IT"/>
        </w:rPr>
        <w:t>r objekte t</w:t>
      </w:r>
      <w:r w:rsidR="00A37B93">
        <w:rPr>
          <w:rFonts w:ascii="Century Gothic" w:hAnsi="Century Gothic"/>
          <w:lang w:val="it-IT"/>
        </w:rPr>
        <w:t>ë</w:t>
      </w:r>
      <w:r>
        <w:rPr>
          <w:rFonts w:ascii="Century Gothic" w:hAnsi="Century Gothic"/>
          <w:lang w:val="it-IT"/>
        </w:rPr>
        <w:t xml:space="preserve"> caktuara, Autoriteti kontraktor do t</w:t>
      </w:r>
      <w:r w:rsidR="00A37B93">
        <w:rPr>
          <w:rFonts w:ascii="Century Gothic" w:hAnsi="Century Gothic"/>
          <w:lang w:val="it-IT"/>
        </w:rPr>
        <w:t>ë</w:t>
      </w:r>
      <w:r>
        <w:rPr>
          <w:rFonts w:ascii="Century Gothic" w:hAnsi="Century Gothic"/>
          <w:lang w:val="it-IT"/>
        </w:rPr>
        <w:t xml:space="preserve"> suportoj</w:t>
      </w:r>
      <w:r w:rsidR="00A37B93">
        <w:rPr>
          <w:rFonts w:ascii="Century Gothic" w:hAnsi="Century Gothic"/>
          <w:lang w:val="it-IT"/>
        </w:rPr>
        <w:t>ë</w:t>
      </w:r>
      <w:r w:rsidR="005B0A1E">
        <w:rPr>
          <w:rFonts w:ascii="Century Gothic" w:hAnsi="Century Gothic"/>
          <w:lang w:val="it-IT"/>
        </w:rPr>
        <w:t xml:space="preserve"> Konsule</w:t>
      </w:r>
      <w:r>
        <w:rPr>
          <w:rFonts w:ascii="Century Gothic" w:hAnsi="Century Gothic"/>
          <w:lang w:val="it-IT"/>
        </w:rPr>
        <w:t>ntin p</w:t>
      </w:r>
      <w:r w:rsidR="00A37B93">
        <w:rPr>
          <w:rFonts w:ascii="Century Gothic" w:hAnsi="Century Gothic"/>
          <w:lang w:val="it-IT"/>
        </w:rPr>
        <w:t>ë</w:t>
      </w:r>
      <w:r>
        <w:rPr>
          <w:rFonts w:ascii="Century Gothic" w:hAnsi="Century Gothic"/>
          <w:lang w:val="it-IT"/>
        </w:rPr>
        <w:t>r marrjen e informacionit nga Burime t</w:t>
      </w:r>
      <w:r w:rsidR="00A37B93">
        <w:rPr>
          <w:rFonts w:ascii="Century Gothic" w:hAnsi="Century Gothic"/>
          <w:lang w:val="it-IT"/>
        </w:rPr>
        <w:t>ë</w:t>
      </w:r>
      <w:r>
        <w:rPr>
          <w:rFonts w:ascii="Century Gothic" w:hAnsi="Century Gothic"/>
          <w:lang w:val="it-IT"/>
        </w:rPr>
        <w:t xml:space="preserve"> tjera arkivore. </w:t>
      </w:r>
      <w:r w:rsidR="004C2FD2">
        <w:rPr>
          <w:rFonts w:ascii="Century Gothic" w:hAnsi="Century Gothic"/>
          <w:lang w:val="it-IT"/>
        </w:rPr>
        <w:t>N</w:t>
      </w:r>
      <w:r w:rsidR="00A37B93">
        <w:rPr>
          <w:rFonts w:ascii="Century Gothic" w:hAnsi="Century Gothic"/>
          <w:lang w:val="it-IT"/>
        </w:rPr>
        <w:t>ë</w:t>
      </w:r>
      <w:r w:rsidR="004C2FD2">
        <w:rPr>
          <w:rFonts w:ascii="Century Gothic" w:hAnsi="Century Gothic"/>
          <w:lang w:val="it-IT"/>
        </w:rPr>
        <w:t xml:space="preserve"> </w:t>
      </w:r>
      <w:r w:rsidR="00A37B93">
        <w:rPr>
          <w:rFonts w:ascii="Century Gothic" w:hAnsi="Century Gothic"/>
          <w:lang w:val="it-IT"/>
        </w:rPr>
        <w:t>ç</w:t>
      </w:r>
      <w:r w:rsidR="004C2FD2">
        <w:rPr>
          <w:rFonts w:ascii="Century Gothic" w:hAnsi="Century Gothic"/>
          <w:lang w:val="it-IT"/>
        </w:rPr>
        <w:t>do raport duhet t</w:t>
      </w:r>
      <w:r w:rsidR="00A37B93">
        <w:rPr>
          <w:rFonts w:ascii="Century Gothic" w:hAnsi="Century Gothic"/>
          <w:lang w:val="it-IT"/>
        </w:rPr>
        <w:t>ë</w:t>
      </w:r>
      <w:r w:rsidR="004C2FD2">
        <w:rPr>
          <w:rFonts w:ascii="Century Gothic" w:hAnsi="Century Gothic"/>
          <w:lang w:val="it-IT"/>
        </w:rPr>
        <w:t xml:space="preserve"> p</w:t>
      </w:r>
      <w:r w:rsidR="00A37B93">
        <w:rPr>
          <w:rFonts w:ascii="Century Gothic" w:hAnsi="Century Gothic"/>
          <w:lang w:val="it-IT"/>
        </w:rPr>
        <w:t>ë</w:t>
      </w:r>
      <w:r w:rsidR="004C2FD2">
        <w:rPr>
          <w:rFonts w:ascii="Century Gothic" w:hAnsi="Century Gothic"/>
          <w:lang w:val="it-IT"/>
        </w:rPr>
        <w:t>rfshihen burimet e informacionit duke i referuar ato.</w:t>
      </w:r>
    </w:p>
    <w:p w:rsidR="006142BE" w:rsidRPr="006142BE" w:rsidRDefault="006142BE" w:rsidP="006142BE">
      <w:pPr>
        <w:spacing w:after="0"/>
        <w:jc w:val="both"/>
        <w:rPr>
          <w:rFonts w:ascii="Century Gothic" w:eastAsia="Times New Roman" w:hAnsi="Century Gothic"/>
          <w:snapToGrid w:val="0"/>
          <w:sz w:val="24"/>
          <w:szCs w:val="24"/>
          <w:lang w:eastAsia="en-GB"/>
        </w:rPr>
      </w:pPr>
      <w:r w:rsidRPr="006142BE">
        <w:rPr>
          <w:rFonts w:ascii="Century Gothic" w:eastAsia="Times New Roman" w:hAnsi="Century Gothic"/>
          <w:snapToGrid w:val="0"/>
          <w:sz w:val="24"/>
          <w:szCs w:val="24"/>
          <w:lang w:eastAsia="en-GB"/>
        </w:rPr>
        <w:t>Dokumentet duhet të dorëzohen zyrtarisht me fletën e inventarit.</w:t>
      </w:r>
      <w:r w:rsidR="004C2FD2">
        <w:rPr>
          <w:rFonts w:ascii="Century Gothic" w:eastAsia="Times New Roman" w:hAnsi="Century Gothic"/>
          <w:snapToGrid w:val="0"/>
          <w:sz w:val="24"/>
          <w:szCs w:val="24"/>
          <w:lang w:eastAsia="en-GB"/>
        </w:rPr>
        <w:t xml:space="preserve"> </w:t>
      </w:r>
      <w:r w:rsidRPr="006142BE">
        <w:rPr>
          <w:rFonts w:ascii="Century Gothic" w:eastAsia="Times New Roman" w:hAnsi="Century Gothic"/>
          <w:snapToGrid w:val="0"/>
          <w:sz w:val="24"/>
          <w:szCs w:val="24"/>
          <w:lang w:eastAsia="en-GB"/>
        </w:rPr>
        <w:t>Të gjitha dokumentet e shtypura fillimisht duhet të nënshkruhen nga të gjithë projektuesit.</w:t>
      </w:r>
    </w:p>
    <w:p w:rsidR="00185D39" w:rsidRPr="00384B3B" w:rsidRDefault="00185D39" w:rsidP="00455117">
      <w:pPr>
        <w:tabs>
          <w:tab w:val="left" w:pos="709"/>
        </w:tabs>
        <w:spacing w:after="0"/>
        <w:jc w:val="both"/>
        <w:rPr>
          <w:rFonts w:ascii="Century Gothic" w:hAnsi="Century Gothic"/>
          <w:b/>
          <w:sz w:val="24"/>
          <w:szCs w:val="24"/>
          <w:lang w:val="pl-PL"/>
        </w:rPr>
      </w:pPr>
    </w:p>
    <w:p w:rsidR="00085F01" w:rsidRPr="00085F01" w:rsidRDefault="00085F01" w:rsidP="00085F01">
      <w:pPr>
        <w:shd w:val="clear" w:color="auto" w:fill="FFFFFF"/>
        <w:spacing w:after="0"/>
        <w:jc w:val="both"/>
        <w:rPr>
          <w:rFonts w:ascii="Century Gothic" w:hAnsi="Century Gothic" w:cs="Arial"/>
          <w:b/>
          <w:sz w:val="60"/>
          <w:szCs w:val="60"/>
          <w:lang w:val="it-IT"/>
        </w:rPr>
      </w:pPr>
      <w:r w:rsidRPr="00085F01">
        <w:rPr>
          <w:rFonts w:ascii="Century Gothic" w:hAnsi="Century Gothic" w:cs="Arial"/>
          <w:b/>
          <w:sz w:val="60"/>
          <w:szCs w:val="60"/>
          <w:lang w:val="it-IT"/>
        </w:rPr>
        <w:t>06</w:t>
      </w:r>
    </w:p>
    <w:p w:rsidR="00085F01" w:rsidRPr="00085F01" w:rsidRDefault="00085F01" w:rsidP="00085F01">
      <w:pPr>
        <w:spacing w:after="0"/>
        <w:jc w:val="both"/>
        <w:rPr>
          <w:rFonts w:ascii="Century Gothic" w:eastAsiaTheme="minorHAnsi" w:hAnsi="Century Gothic"/>
          <w:b/>
        </w:rPr>
      </w:pPr>
      <w:r w:rsidRPr="00085F01">
        <w:rPr>
          <w:rFonts w:ascii="Century Gothic" w:eastAsiaTheme="minorHAnsi" w:hAnsi="Century Gothic"/>
          <w:b/>
        </w:rPr>
        <w:t xml:space="preserve">PËRGJEGJËSITË E KONSULENTIT </w:t>
      </w:r>
    </w:p>
    <w:p w:rsidR="00085F01" w:rsidRPr="00085F01" w:rsidRDefault="0059382E" w:rsidP="00085F01">
      <w:pPr>
        <w:spacing w:after="0"/>
        <w:jc w:val="both"/>
        <w:rPr>
          <w:rFonts w:ascii="Century Gothic" w:hAnsi="Century Gothic"/>
        </w:rPr>
      </w:pPr>
      <w:r>
        <w:rPr>
          <w:rFonts w:ascii="Century Gothic" w:hAnsi="Century Gothic"/>
          <w:noProof/>
        </w:rPr>
        <w:pict>
          <v:shape id="Straight Arrow Connector 17" o:spid="_x0000_s1051" type="#_x0000_t32" style="position:absolute;left:0;text-align:left;margin-left:-152.05pt;margin-top:7.35pt;width:818.3pt;height:.05pt;z-index:251689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" strokecolor="gray">
            <o:lock v:ext="edit" shapetype="f"/>
          </v:shape>
        </w:pict>
      </w:r>
    </w:p>
    <w:p w:rsidR="00085F01" w:rsidRPr="00085F01" w:rsidRDefault="00085F01" w:rsidP="00085F01">
      <w:pPr>
        <w:spacing w:after="0"/>
        <w:jc w:val="both"/>
        <w:rPr>
          <w:rFonts w:ascii="Century Gothic" w:hAnsi="Century Gothic"/>
          <w:sz w:val="24"/>
          <w:szCs w:val="24"/>
        </w:rPr>
      </w:pPr>
      <w:r w:rsidRPr="004C2FD2">
        <w:rPr>
          <w:rFonts w:ascii="Century Gothic" w:hAnsi="Century Gothic"/>
          <w:b/>
          <w:sz w:val="24"/>
          <w:szCs w:val="24"/>
        </w:rPr>
        <w:t>06.1.</w:t>
      </w:r>
      <w:r w:rsidRPr="00085F01">
        <w:rPr>
          <w:rFonts w:ascii="Century Gothic" w:hAnsi="Century Gothic"/>
          <w:sz w:val="24"/>
          <w:szCs w:val="24"/>
        </w:rPr>
        <w:t xml:space="preserve"> Konsulenti do të jetë përgjegjës për zbatimin në tërësi të detyrave të përcaktuara në dokumentin e ToR. Për këtë qëllim, Konsulenti do të mbartë të gjitha shpenzimet që lidhen me punësimin dhe mobilizimi</w:t>
      </w:r>
      <w:r w:rsidR="004C2FD2">
        <w:rPr>
          <w:rFonts w:ascii="Century Gothic" w:hAnsi="Century Gothic"/>
          <w:sz w:val="24"/>
          <w:szCs w:val="24"/>
        </w:rPr>
        <w:t xml:space="preserve">n e ekipit të tij të ekspertëve. </w:t>
      </w:r>
      <w:r w:rsidRPr="00085F01">
        <w:rPr>
          <w:rFonts w:ascii="Century Gothic" w:hAnsi="Century Gothic"/>
          <w:sz w:val="24"/>
          <w:szCs w:val="24"/>
        </w:rPr>
        <w:t>Kjo përfshin shpenzimet e udhëtimit dhe shpenzimet e qëndrimit.</w:t>
      </w:r>
    </w:p>
    <w:p w:rsidR="00085F01" w:rsidRPr="00085F01" w:rsidRDefault="00085F01" w:rsidP="00085F01">
      <w:pPr>
        <w:numPr>
          <w:ilvl w:val="1"/>
          <w:numId w:val="36"/>
        </w:numPr>
        <w:spacing w:after="0"/>
        <w:contextualSpacing/>
        <w:jc w:val="both"/>
        <w:rPr>
          <w:rFonts w:ascii="Century Gothic" w:hAnsi="Century Gothic"/>
          <w:sz w:val="24"/>
          <w:szCs w:val="24"/>
        </w:rPr>
      </w:pPr>
      <w:r w:rsidRPr="00085F01">
        <w:rPr>
          <w:rFonts w:ascii="Century Gothic" w:hAnsi="Century Gothic"/>
          <w:sz w:val="24"/>
          <w:szCs w:val="24"/>
        </w:rPr>
        <w:t>Asnjë objekt nuk do të sigurohet nga Autoriteti Kontraktues.</w:t>
      </w:r>
    </w:p>
    <w:p w:rsidR="00085F01" w:rsidRPr="00085F01" w:rsidRDefault="00085F01" w:rsidP="00085F01">
      <w:pPr>
        <w:spacing w:after="0"/>
        <w:jc w:val="both"/>
        <w:rPr>
          <w:rFonts w:ascii="Century Gothic" w:hAnsi="Century Gothic"/>
          <w:sz w:val="24"/>
          <w:szCs w:val="24"/>
        </w:rPr>
      </w:pPr>
      <w:r w:rsidRPr="004C2FD2">
        <w:rPr>
          <w:rFonts w:ascii="Century Gothic" w:hAnsi="Century Gothic"/>
          <w:b/>
          <w:sz w:val="24"/>
          <w:szCs w:val="24"/>
        </w:rPr>
        <w:t>06.3.</w:t>
      </w:r>
      <w:r w:rsidRPr="00085F01">
        <w:rPr>
          <w:rFonts w:ascii="Century Gothic" w:hAnsi="Century Gothic"/>
          <w:sz w:val="24"/>
          <w:szCs w:val="24"/>
        </w:rPr>
        <w:t xml:space="preserve"> Konsulenti do të jetë përgjegjës për kostot e prodhimit, përkthimit, shtypjes dhe shpërndarjes së të gjithë materialeve informative, dokumenteve dhe raporteve të kërkuara për kryerjen e detyrës.</w:t>
      </w:r>
    </w:p>
    <w:p w:rsidR="009D70FE" w:rsidRPr="006142BE" w:rsidRDefault="00085F01" w:rsidP="00085F01">
      <w:pPr>
        <w:spacing w:after="0"/>
        <w:jc w:val="both"/>
        <w:rPr>
          <w:rFonts w:ascii="Century Gothic" w:hAnsi="Century Gothic"/>
          <w:sz w:val="24"/>
          <w:szCs w:val="24"/>
          <w:lang w:val="it-IT"/>
        </w:rPr>
      </w:pPr>
      <w:r w:rsidRPr="00705A50">
        <w:rPr>
          <w:rFonts w:ascii="Century Gothic" w:hAnsi="Century Gothic"/>
          <w:b/>
          <w:sz w:val="24"/>
          <w:szCs w:val="24"/>
        </w:rPr>
        <w:t>06.4.</w:t>
      </w:r>
      <w:r w:rsidRPr="00085F01">
        <w:rPr>
          <w:rFonts w:ascii="Century Gothic" w:hAnsi="Century Gothic"/>
          <w:sz w:val="24"/>
          <w:szCs w:val="24"/>
        </w:rPr>
        <w:t xml:space="preserve"> Konsulenti do të jetë i vetmi përgjegjës për përmbushjen në kohë dhe në mënyrë cilësore të të gjitha çështjeve të përmendura më lartë në këtë detyrë. </w:t>
      </w:r>
    </w:p>
    <w:p w:rsidR="00CD3066" w:rsidRDefault="00CD3066" w:rsidP="00085F01">
      <w:pPr>
        <w:spacing w:after="0"/>
        <w:jc w:val="both"/>
        <w:rPr>
          <w:rFonts w:ascii="Century Gothic" w:hAnsi="Century Gothic"/>
          <w:lang w:val="it-IT"/>
        </w:rPr>
      </w:pPr>
    </w:p>
    <w:p w:rsidR="00CD3066" w:rsidRPr="00085F01" w:rsidRDefault="00CD3066" w:rsidP="00085F01">
      <w:pPr>
        <w:spacing w:after="0"/>
        <w:jc w:val="both"/>
        <w:rPr>
          <w:rFonts w:ascii="Century Gothic" w:hAnsi="Century Gothic"/>
          <w:lang w:val="it-IT"/>
        </w:rPr>
      </w:pPr>
    </w:p>
    <w:p w:rsidR="0035232C" w:rsidRPr="00085F01" w:rsidRDefault="0035232C" w:rsidP="00455117">
      <w:pPr>
        <w:shd w:val="clear" w:color="auto" w:fill="FFFFFF"/>
        <w:spacing w:after="0"/>
        <w:jc w:val="both"/>
        <w:rPr>
          <w:rFonts w:ascii="Century Gothic" w:hAnsi="Century Gothic" w:cs="Arial"/>
          <w:b/>
          <w:sz w:val="60"/>
          <w:szCs w:val="60"/>
          <w:lang w:val="it-IT"/>
        </w:rPr>
      </w:pPr>
      <w:r w:rsidRPr="00085F01">
        <w:rPr>
          <w:rFonts w:ascii="Century Gothic" w:hAnsi="Century Gothic" w:cs="Arial"/>
          <w:b/>
          <w:sz w:val="60"/>
          <w:szCs w:val="60"/>
          <w:lang w:val="it-IT"/>
        </w:rPr>
        <w:lastRenderedPageBreak/>
        <w:t>0</w:t>
      </w:r>
      <w:r w:rsidR="00185D39" w:rsidRPr="00085F01">
        <w:rPr>
          <w:rFonts w:ascii="Century Gothic" w:hAnsi="Century Gothic" w:cs="Arial"/>
          <w:b/>
          <w:sz w:val="60"/>
          <w:szCs w:val="60"/>
          <w:lang w:val="it-IT"/>
        </w:rPr>
        <w:t>7</w:t>
      </w:r>
    </w:p>
    <w:p w:rsidR="0035232C" w:rsidRPr="00384B3B" w:rsidRDefault="0035232C" w:rsidP="00455117">
      <w:pPr>
        <w:tabs>
          <w:tab w:val="left" w:pos="709"/>
        </w:tabs>
        <w:spacing w:after="0"/>
        <w:jc w:val="both"/>
        <w:rPr>
          <w:rFonts w:ascii="Century Gothic" w:hAnsi="Century Gothic"/>
          <w:b/>
          <w:sz w:val="24"/>
          <w:szCs w:val="24"/>
          <w:lang w:val="it-IT"/>
        </w:rPr>
      </w:pPr>
      <w:r w:rsidRPr="00384B3B">
        <w:rPr>
          <w:rFonts w:ascii="Century Gothic" w:hAnsi="Century Gothic"/>
          <w:b/>
          <w:sz w:val="24"/>
          <w:szCs w:val="24"/>
          <w:lang w:val="it-IT"/>
        </w:rPr>
        <w:t>MONITORIMI DHE VLERËSIMI</w:t>
      </w:r>
    </w:p>
    <w:p w:rsidR="0035232C" w:rsidRPr="00384B3B" w:rsidRDefault="0059382E" w:rsidP="00455117">
      <w:pPr>
        <w:shd w:val="clear" w:color="auto" w:fill="FFFFFF"/>
        <w:spacing w:after="0"/>
        <w:rPr>
          <w:rFonts w:ascii="Century Gothic" w:hAnsi="Century Gothic" w:cs="Arial"/>
          <w:b/>
          <w:sz w:val="24"/>
          <w:szCs w:val="24"/>
          <w:lang w:val="it-IT"/>
        </w:rPr>
      </w:pPr>
      <w:r>
        <w:rPr>
          <w:rFonts w:ascii="Century Gothic" w:hAnsi="Century Gothic"/>
          <w:b/>
          <w:noProof/>
          <w:sz w:val="24"/>
          <w:szCs w:val="24"/>
          <w:lang w:val="en-GB" w:eastAsia="en-GB"/>
        </w:rPr>
        <w:pict>
          <v:shape id="_x0000_s1044" type="#_x0000_t32" style="position:absolute;margin-left:-152.05pt;margin-top:5.55pt;width:818.3pt;height:.05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" strokecolor="gray"/>
        </w:pict>
      </w:r>
    </w:p>
    <w:p w:rsidR="0035232C" w:rsidRPr="00384B3B" w:rsidRDefault="0035232C" w:rsidP="00455117">
      <w:pPr>
        <w:tabs>
          <w:tab w:val="left" w:pos="709"/>
        </w:tabs>
        <w:spacing w:after="0"/>
        <w:ind w:left="709" w:hanging="709"/>
        <w:jc w:val="both"/>
        <w:rPr>
          <w:rFonts w:ascii="Century Gothic" w:hAnsi="Century Gothic"/>
          <w:b/>
          <w:sz w:val="24"/>
          <w:szCs w:val="24"/>
          <w:lang w:val="it-IT"/>
        </w:rPr>
      </w:pPr>
      <w:r w:rsidRPr="00384B3B">
        <w:rPr>
          <w:rFonts w:ascii="Century Gothic" w:hAnsi="Century Gothic"/>
          <w:b/>
          <w:sz w:val="24"/>
          <w:szCs w:val="24"/>
          <w:lang w:val="it-IT"/>
        </w:rPr>
        <w:t>7.1. Përcaktimi i treguesve</w:t>
      </w:r>
    </w:p>
    <w:p w:rsidR="00085F01" w:rsidRPr="00085F01" w:rsidRDefault="00085F01" w:rsidP="00085F01">
      <w:pPr>
        <w:tabs>
          <w:tab w:val="left" w:pos="0"/>
        </w:tabs>
        <w:spacing w:after="0"/>
        <w:jc w:val="both"/>
        <w:rPr>
          <w:rFonts w:ascii="Century Gothic" w:hAnsi="Century Gothic"/>
          <w:sz w:val="24"/>
          <w:szCs w:val="24"/>
        </w:rPr>
      </w:pPr>
      <w:r w:rsidRPr="00705A50">
        <w:rPr>
          <w:rFonts w:ascii="Century Gothic" w:hAnsi="Century Gothic"/>
          <w:b/>
          <w:sz w:val="24"/>
          <w:szCs w:val="24"/>
        </w:rPr>
        <w:t>07.1.</w:t>
      </w:r>
      <w:r w:rsidRPr="00085F01">
        <w:rPr>
          <w:rFonts w:ascii="Century Gothic" w:hAnsi="Century Gothic"/>
          <w:sz w:val="24"/>
          <w:szCs w:val="24"/>
        </w:rPr>
        <w:t xml:space="preserve"> Konsulenti do të punojë në koordinim të plotë me </w:t>
      </w:r>
      <w:r>
        <w:rPr>
          <w:rFonts w:ascii="Century Gothic" w:hAnsi="Century Gothic"/>
          <w:sz w:val="24"/>
          <w:szCs w:val="24"/>
        </w:rPr>
        <w:t>Institutin Komb</w:t>
      </w:r>
      <w:r w:rsidR="00A37B93">
        <w:rPr>
          <w:rFonts w:ascii="Century Gothic" w:hAnsi="Century Gothic"/>
          <w:sz w:val="24"/>
          <w:szCs w:val="24"/>
        </w:rPr>
        <w:t>ë</w:t>
      </w:r>
      <w:r>
        <w:rPr>
          <w:rFonts w:ascii="Century Gothic" w:hAnsi="Century Gothic"/>
          <w:sz w:val="24"/>
          <w:szCs w:val="24"/>
        </w:rPr>
        <w:t>tar t</w:t>
      </w:r>
      <w:r w:rsidR="00A37B93">
        <w:rPr>
          <w:rFonts w:ascii="Century Gothic" w:hAnsi="Century Gothic"/>
          <w:sz w:val="24"/>
          <w:szCs w:val="24"/>
        </w:rPr>
        <w:t>ë</w:t>
      </w:r>
      <w:r>
        <w:rPr>
          <w:rFonts w:ascii="Century Gothic" w:hAnsi="Century Gothic"/>
          <w:sz w:val="24"/>
          <w:szCs w:val="24"/>
        </w:rPr>
        <w:t xml:space="preserve"> Trash</w:t>
      </w:r>
      <w:r w:rsidR="00A37B93">
        <w:rPr>
          <w:rFonts w:ascii="Century Gothic" w:hAnsi="Century Gothic"/>
          <w:sz w:val="24"/>
          <w:szCs w:val="24"/>
        </w:rPr>
        <w:t>ë</w:t>
      </w:r>
      <w:r>
        <w:rPr>
          <w:rFonts w:ascii="Century Gothic" w:hAnsi="Century Gothic"/>
          <w:sz w:val="24"/>
          <w:szCs w:val="24"/>
        </w:rPr>
        <w:t>gimis</w:t>
      </w:r>
      <w:r w:rsidR="00A37B93">
        <w:rPr>
          <w:rFonts w:ascii="Century Gothic" w:hAnsi="Century Gothic"/>
          <w:sz w:val="24"/>
          <w:szCs w:val="24"/>
        </w:rPr>
        <w:t>ë</w:t>
      </w:r>
      <w:r>
        <w:rPr>
          <w:rFonts w:ascii="Century Gothic" w:hAnsi="Century Gothic"/>
          <w:sz w:val="24"/>
          <w:szCs w:val="24"/>
        </w:rPr>
        <w:t xml:space="preserve"> Kulturore</w:t>
      </w:r>
      <w:r w:rsidRPr="00085F01">
        <w:rPr>
          <w:rFonts w:ascii="Century Gothic" w:hAnsi="Century Gothic"/>
          <w:sz w:val="24"/>
          <w:szCs w:val="24"/>
        </w:rPr>
        <w:t>, i cili është përgjegjës për menaxhimin e zbatimit të projektit, aspektet teknike të projekteve specifike të investimeve, si dhe programin e përgjithshëm të investimeve. Një menaxher i projektit do të emërohet në emër të Autoritetit Kontraktor.</w:t>
      </w:r>
    </w:p>
    <w:p w:rsidR="00085F01" w:rsidRPr="00085F01" w:rsidRDefault="00085F01" w:rsidP="00085F01">
      <w:pPr>
        <w:tabs>
          <w:tab w:val="left" w:pos="0"/>
        </w:tabs>
        <w:spacing w:after="0"/>
        <w:jc w:val="both"/>
        <w:rPr>
          <w:rFonts w:ascii="Century Gothic" w:hAnsi="Century Gothic"/>
          <w:sz w:val="24"/>
          <w:szCs w:val="24"/>
        </w:rPr>
      </w:pPr>
      <w:r w:rsidRPr="00705A50">
        <w:rPr>
          <w:rFonts w:ascii="Century Gothic" w:hAnsi="Century Gothic"/>
          <w:b/>
          <w:sz w:val="24"/>
          <w:szCs w:val="24"/>
        </w:rPr>
        <w:t>07.2.</w:t>
      </w:r>
      <w:r w:rsidRPr="00085F01">
        <w:rPr>
          <w:rFonts w:ascii="Century Gothic" w:hAnsi="Century Gothic"/>
          <w:sz w:val="24"/>
          <w:szCs w:val="24"/>
        </w:rPr>
        <w:t xml:space="preserve"> Në nivel qendror, Konsulenti do të ndërveprojë me </w:t>
      </w:r>
      <w:r>
        <w:rPr>
          <w:rFonts w:ascii="Century Gothic" w:hAnsi="Century Gothic"/>
          <w:sz w:val="24"/>
          <w:szCs w:val="24"/>
        </w:rPr>
        <w:t>Institutin Komb</w:t>
      </w:r>
      <w:r w:rsidR="00A37B93">
        <w:rPr>
          <w:rFonts w:ascii="Century Gothic" w:hAnsi="Century Gothic"/>
          <w:sz w:val="24"/>
          <w:szCs w:val="24"/>
        </w:rPr>
        <w:t>ë</w:t>
      </w:r>
      <w:r>
        <w:rPr>
          <w:rFonts w:ascii="Century Gothic" w:hAnsi="Century Gothic"/>
          <w:sz w:val="24"/>
          <w:szCs w:val="24"/>
        </w:rPr>
        <w:t>tar t</w:t>
      </w:r>
      <w:r w:rsidR="00A37B93">
        <w:rPr>
          <w:rFonts w:ascii="Century Gothic" w:hAnsi="Century Gothic"/>
          <w:sz w:val="24"/>
          <w:szCs w:val="24"/>
        </w:rPr>
        <w:t>ë</w:t>
      </w:r>
      <w:r>
        <w:rPr>
          <w:rFonts w:ascii="Century Gothic" w:hAnsi="Century Gothic"/>
          <w:sz w:val="24"/>
          <w:szCs w:val="24"/>
        </w:rPr>
        <w:t xml:space="preserve"> Trash</w:t>
      </w:r>
      <w:r w:rsidR="00A37B93">
        <w:rPr>
          <w:rFonts w:ascii="Century Gothic" w:hAnsi="Century Gothic"/>
          <w:sz w:val="24"/>
          <w:szCs w:val="24"/>
        </w:rPr>
        <w:t>ë</w:t>
      </w:r>
      <w:r>
        <w:rPr>
          <w:rFonts w:ascii="Century Gothic" w:hAnsi="Century Gothic"/>
          <w:sz w:val="24"/>
          <w:szCs w:val="24"/>
        </w:rPr>
        <w:t>gimis</w:t>
      </w:r>
      <w:r w:rsidR="00A37B93">
        <w:rPr>
          <w:rFonts w:ascii="Century Gothic" w:hAnsi="Century Gothic"/>
          <w:sz w:val="24"/>
          <w:szCs w:val="24"/>
        </w:rPr>
        <w:t>ë</w:t>
      </w:r>
      <w:r>
        <w:rPr>
          <w:rFonts w:ascii="Century Gothic" w:hAnsi="Century Gothic"/>
          <w:sz w:val="24"/>
          <w:szCs w:val="24"/>
        </w:rPr>
        <w:t xml:space="preserve"> Kulturore</w:t>
      </w:r>
      <w:r w:rsidRPr="00085F01">
        <w:rPr>
          <w:rFonts w:ascii="Century Gothic" w:hAnsi="Century Gothic"/>
          <w:sz w:val="24"/>
          <w:szCs w:val="24"/>
        </w:rPr>
        <w:t>, e cila është përgjegjëse për menaxhimin e zbatimit të saj.</w:t>
      </w:r>
    </w:p>
    <w:p w:rsidR="00085F01" w:rsidRPr="00085F01" w:rsidRDefault="00085F01" w:rsidP="00085F01">
      <w:pPr>
        <w:tabs>
          <w:tab w:val="left" w:pos="0"/>
        </w:tabs>
        <w:spacing w:after="0"/>
        <w:jc w:val="both"/>
        <w:rPr>
          <w:rFonts w:ascii="Century Gothic" w:hAnsi="Century Gothic"/>
          <w:sz w:val="24"/>
          <w:szCs w:val="24"/>
        </w:rPr>
      </w:pPr>
      <w:r w:rsidRPr="00705A50">
        <w:rPr>
          <w:rFonts w:ascii="Century Gothic" w:hAnsi="Century Gothic"/>
          <w:b/>
          <w:sz w:val="24"/>
          <w:szCs w:val="24"/>
        </w:rPr>
        <w:t>07.3.</w:t>
      </w:r>
      <w:r w:rsidRPr="00085F01">
        <w:rPr>
          <w:rFonts w:ascii="Century Gothic" w:hAnsi="Century Gothic"/>
          <w:sz w:val="24"/>
          <w:szCs w:val="24"/>
        </w:rPr>
        <w:t xml:space="preserve"> Në nivel vendor, Konsulenti do të punojë në koordinim të plotë me Ba</w:t>
      </w:r>
      <w:r w:rsidR="00247260">
        <w:rPr>
          <w:rFonts w:ascii="Century Gothic" w:hAnsi="Century Gothic"/>
          <w:sz w:val="24"/>
          <w:szCs w:val="24"/>
        </w:rPr>
        <w:t>shkin</w:t>
      </w:r>
      <w:r w:rsidR="00D438D1">
        <w:rPr>
          <w:rFonts w:ascii="Century Gothic" w:hAnsi="Century Gothic"/>
          <w:sz w:val="24"/>
          <w:szCs w:val="24"/>
        </w:rPr>
        <w:t>ë</w:t>
      </w:r>
      <w:r w:rsidR="00247260">
        <w:rPr>
          <w:rFonts w:ascii="Century Gothic" w:hAnsi="Century Gothic"/>
          <w:sz w:val="24"/>
          <w:szCs w:val="24"/>
        </w:rPr>
        <w:t xml:space="preserve"> Durr</w:t>
      </w:r>
      <w:r w:rsidR="00D438D1">
        <w:rPr>
          <w:rFonts w:ascii="Century Gothic" w:hAnsi="Century Gothic"/>
          <w:sz w:val="24"/>
          <w:szCs w:val="24"/>
        </w:rPr>
        <w:t>ë</w:t>
      </w:r>
      <w:r w:rsidR="00247260">
        <w:rPr>
          <w:rFonts w:ascii="Century Gothic" w:hAnsi="Century Gothic"/>
          <w:sz w:val="24"/>
          <w:szCs w:val="24"/>
        </w:rPr>
        <w:t>s.</w:t>
      </w:r>
    </w:p>
    <w:p w:rsidR="00085F01" w:rsidRPr="00085F01" w:rsidRDefault="00085F01" w:rsidP="00085F01">
      <w:pPr>
        <w:tabs>
          <w:tab w:val="left" w:pos="0"/>
        </w:tabs>
        <w:spacing w:after="0"/>
        <w:jc w:val="both"/>
        <w:rPr>
          <w:rFonts w:ascii="Century Gothic" w:hAnsi="Century Gothic"/>
          <w:sz w:val="24"/>
          <w:szCs w:val="24"/>
        </w:rPr>
      </w:pPr>
      <w:r w:rsidRPr="00705A50">
        <w:rPr>
          <w:rFonts w:ascii="Century Gothic" w:hAnsi="Century Gothic"/>
          <w:b/>
          <w:sz w:val="24"/>
          <w:szCs w:val="24"/>
        </w:rPr>
        <w:t>07.4.</w:t>
      </w:r>
      <w:r w:rsidRPr="00085F01">
        <w:rPr>
          <w:rFonts w:ascii="Century Gothic" w:hAnsi="Century Gothic"/>
          <w:sz w:val="24"/>
          <w:szCs w:val="24"/>
        </w:rPr>
        <w:t xml:space="preserve"> Konsulenti duhet të mbajë bashkërendim të mirë dhe ndërveprim me Autoritetin Kontraktor gjatë gjithë fazave të caktuara dhe do të ofrojë asistencë nëse kërkohen ndryshime nga Autoriteti Kontraktues për specifikimet.</w:t>
      </w:r>
    </w:p>
    <w:p w:rsidR="00C13E30" w:rsidRPr="00384B3B" w:rsidRDefault="00C13E30" w:rsidP="00085F01">
      <w:pPr>
        <w:tabs>
          <w:tab w:val="left" w:pos="0"/>
        </w:tabs>
        <w:spacing w:after="0"/>
        <w:jc w:val="both"/>
        <w:rPr>
          <w:rFonts w:ascii="Century Gothic" w:eastAsia="Times New Roman" w:hAnsi="Century Gothic" w:cs="Helvetica"/>
          <w:sz w:val="24"/>
          <w:szCs w:val="24"/>
          <w:lang w:val="sq-AL"/>
        </w:rPr>
      </w:pPr>
    </w:p>
    <w:p w:rsidR="0076446D" w:rsidRPr="00384B3B" w:rsidRDefault="0076446D">
      <w:pPr>
        <w:tabs>
          <w:tab w:val="left" w:pos="0"/>
        </w:tabs>
        <w:spacing w:after="0"/>
        <w:jc w:val="both"/>
        <w:rPr>
          <w:rFonts w:ascii="Century Gothic" w:eastAsia="Times New Roman" w:hAnsi="Century Gothic" w:cs="Helvetica"/>
          <w:sz w:val="24"/>
          <w:szCs w:val="24"/>
          <w:lang w:val="sq-AL"/>
        </w:rPr>
      </w:pPr>
    </w:p>
    <w:sectPr w:rsidR="0076446D" w:rsidRPr="00384B3B" w:rsidSect="00894490">
      <w:headerReference w:type="default" r:id="rId19"/>
      <w:footerReference w:type="default" r:id="rId20"/>
      <w:type w:val="continuous"/>
      <w:pgSz w:w="12240" w:h="15840"/>
      <w:pgMar w:top="1008" w:right="1008" w:bottom="1008" w:left="1008" w:header="72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9382E" w:rsidRDefault="0059382E" w:rsidP="00736B1C">
      <w:pPr>
        <w:spacing w:after="0" w:line="240" w:lineRule="auto"/>
      </w:pPr>
      <w:r>
        <w:separator/>
      </w:r>
    </w:p>
  </w:endnote>
  <w:endnote w:type="continuationSeparator" w:id="0">
    <w:p w:rsidR="0059382E" w:rsidRDefault="0059382E" w:rsidP="00736B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MS Mincho">
    <w:altName w:val="Yu Gothic UI"/>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MinionPro-Regular">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BookAntiqua-Italic">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551E7" w:rsidRPr="009D3CB2" w:rsidRDefault="00C551E7" w:rsidP="008017D9">
    <w:pPr>
      <w:pStyle w:val="BodyText"/>
      <w:tabs>
        <w:tab w:val="left" w:pos="506"/>
        <w:tab w:val="right" w:pos="13869"/>
      </w:tabs>
      <w:spacing w:after="0" w:line="276" w:lineRule="auto"/>
      <w:jc w:val="right"/>
      <w:rPr>
        <w:rFonts w:ascii="Century Gothic" w:hAnsi="Century Gothic"/>
        <w:color w:val="A6A6A6" w:themeColor="background1" w:themeShade="A6"/>
        <w:sz w:val="18"/>
        <w:szCs w:val="18"/>
        <w:lang w:val="it-IT"/>
      </w:rPr>
    </w:pPr>
    <w:r w:rsidRPr="009D3CB2">
      <w:rPr>
        <w:rFonts w:ascii="Century Gothic" w:hAnsi="Century Gothic"/>
        <w:color w:val="A6A6A6" w:themeColor="background1" w:themeShade="A6"/>
        <w:sz w:val="18"/>
        <w:szCs w:val="18"/>
        <w:lang w:val="it-IT"/>
      </w:rPr>
      <w:t>TERM</w:t>
    </w:r>
    <w:r>
      <w:rPr>
        <w:rFonts w:ascii="Century Gothic" w:hAnsi="Century Gothic"/>
        <w:color w:val="A6A6A6" w:themeColor="background1" w:themeShade="A6"/>
        <w:sz w:val="18"/>
        <w:szCs w:val="18"/>
        <w:lang w:val="it-IT"/>
      </w:rPr>
      <w:t>A</w:t>
    </w:r>
    <w:r w:rsidRPr="009D3CB2">
      <w:rPr>
        <w:rFonts w:ascii="Century Gothic" w:hAnsi="Century Gothic"/>
        <w:color w:val="A6A6A6" w:themeColor="background1" w:themeShade="A6"/>
        <w:sz w:val="18"/>
        <w:szCs w:val="18"/>
        <w:lang w:val="it-IT"/>
      </w:rPr>
      <w:t xml:space="preserve"> REFERENCE</w:t>
    </w:r>
  </w:p>
  <w:p w:rsidR="00C551E7" w:rsidRPr="00E53FAC" w:rsidRDefault="00E620DE" w:rsidP="00E620DE">
    <w:pPr>
      <w:pStyle w:val="Footer"/>
      <w:jc w:val="right"/>
      <w:rPr>
        <w:rFonts w:asciiTheme="minorHAnsi" w:hAnsiTheme="minorHAnsi"/>
        <w:lang w:val="it-IT"/>
      </w:rPr>
    </w:pPr>
    <w:r w:rsidRPr="00E620DE">
      <w:rPr>
        <w:rFonts w:ascii="Century Gothic" w:eastAsia="Times New Roman" w:hAnsi="Century Gothic"/>
        <w:b/>
        <w:bCs/>
        <w:noProof/>
        <w:color w:val="00000A"/>
        <w:sz w:val="18"/>
        <w:szCs w:val="18"/>
        <w:lang w:val="it-IT"/>
      </w:rPr>
      <w:t>Hartim “Plani i konservimit, Ndërhyrje përforcuese dhe restauruese në objektin: Kalaja e Prezës (përfshirë Xhaminë në Kalanë e Prezës, duke përjashtuar 2 Kullat dhe murin verilindor të kalasë)”</w:t>
    </w:r>
  </w:p>
  <w:p w:rsidR="00C551E7" w:rsidRPr="00E53FAC" w:rsidRDefault="00C551E7" w:rsidP="00E620DE">
    <w:pPr>
      <w:pStyle w:val="Footer"/>
      <w:jc w:val="right"/>
      <w:rPr>
        <w:rFonts w:asciiTheme="minorHAnsi" w:hAnsiTheme="minorHAnsi"/>
        <w:lang w:val="it-IT"/>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9382E" w:rsidRDefault="0059382E" w:rsidP="00736B1C">
      <w:pPr>
        <w:spacing w:after="0" w:line="240" w:lineRule="auto"/>
      </w:pPr>
      <w:r>
        <w:separator/>
      </w:r>
    </w:p>
  </w:footnote>
  <w:footnote w:type="continuationSeparator" w:id="0">
    <w:p w:rsidR="0059382E" w:rsidRDefault="0059382E" w:rsidP="00736B1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551E7" w:rsidRPr="009D3CB2" w:rsidRDefault="0059382E" w:rsidP="00FA046E">
    <w:pPr>
      <w:pStyle w:val="Header"/>
      <w:jc w:val="right"/>
      <w:rPr>
        <w:rFonts w:asciiTheme="minorHAnsi" w:hAnsiTheme="minorHAnsi"/>
        <w:color w:val="A6A6A6" w:themeColor="background1" w:themeShade="A6"/>
        <w:lang w:val="it-IT"/>
      </w:rPr>
    </w:pPr>
    <w:r>
      <w:rPr>
        <w:rFonts w:asciiTheme="minorHAnsi" w:hAnsiTheme="minorHAnsi"/>
        <w:noProof/>
        <w:color w:val="A6A6A6" w:themeColor="background1" w:themeShade="A6"/>
        <w:sz w:val="24"/>
        <w:szCs w:val="24"/>
      </w:rPr>
      <w:pict>
        <v:shapetype id="_x0000_t32" coordsize="21600,21600" o:spt="32" o:oned="t" path="m,l21600,21600e" filled="f">
          <v:path arrowok="t" fillok="f" o:connecttype="none"/>
          <o:lock v:ext="edit" shapetype="t"/>
        </v:shapetype>
        <v:shape id="Straight Arrow Connector 3" o:spid="_x0000_s2050" type="#_x0000_t32" style="position:absolute;left:0;text-align:left;margin-left:-58.1pt;margin-top:11.65pt;width:818.3pt;height:.05pt;z-index:25165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" strokecolor="gray"/>
      </w:pict>
    </w:r>
    <w:r w:rsidR="00C551E7" w:rsidRPr="009D3CB2">
      <w:rPr>
        <w:rFonts w:asciiTheme="minorHAnsi" w:hAnsiTheme="minorHAnsi"/>
        <w:color w:val="A6A6A6" w:themeColor="background1" w:themeShade="A6"/>
        <w:lang w:val="it-IT"/>
      </w:rPr>
      <w:t xml:space="preserve"> |</w:t>
    </w:r>
    <w:r w:rsidR="00C551E7" w:rsidRPr="009D3CB2">
      <w:rPr>
        <w:rFonts w:asciiTheme="minorHAnsi" w:hAnsiTheme="minorHAnsi"/>
        <w:b/>
        <w:color w:val="A6A6A6" w:themeColor="background1" w:themeShade="A6"/>
      </w:rPr>
      <w:fldChar w:fldCharType="begin"/>
    </w:r>
    <w:r w:rsidR="00C551E7" w:rsidRPr="009D3CB2">
      <w:rPr>
        <w:rFonts w:asciiTheme="minorHAnsi" w:hAnsiTheme="minorHAnsi"/>
        <w:b/>
        <w:color w:val="A6A6A6" w:themeColor="background1" w:themeShade="A6"/>
        <w:lang w:val="it-IT"/>
      </w:rPr>
      <w:instrText xml:space="preserve"> PAGE   \* MERGEFORMAT </w:instrText>
    </w:r>
    <w:r w:rsidR="00C551E7" w:rsidRPr="009D3CB2">
      <w:rPr>
        <w:rFonts w:asciiTheme="minorHAnsi" w:hAnsiTheme="minorHAnsi"/>
        <w:b/>
        <w:color w:val="A6A6A6" w:themeColor="background1" w:themeShade="A6"/>
      </w:rPr>
      <w:fldChar w:fldCharType="separate"/>
    </w:r>
    <w:r w:rsidR="0054103A">
      <w:rPr>
        <w:rFonts w:asciiTheme="minorHAnsi" w:hAnsiTheme="minorHAnsi"/>
        <w:b/>
        <w:noProof/>
        <w:color w:val="A6A6A6" w:themeColor="background1" w:themeShade="A6"/>
        <w:lang w:val="it-IT"/>
      </w:rPr>
      <w:t>1</w:t>
    </w:r>
    <w:r w:rsidR="00C551E7" w:rsidRPr="009D3CB2">
      <w:rPr>
        <w:rFonts w:asciiTheme="minorHAnsi" w:hAnsiTheme="minorHAnsi"/>
        <w:b/>
        <w:color w:val="A6A6A6" w:themeColor="background1" w:themeShade="A6"/>
      </w:rPr>
      <w:fldChar w:fldCharType="end"/>
    </w:r>
  </w:p>
  <w:p w:rsidR="00C551E7" w:rsidRPr="009D3CB2" w:rsidRDefault="00C551E7" w:rsidP="00FA046E">
    <w:pPr>
      <w:pStyle w:val="Header"/>
      <w:jc w:val="right"/>
      <w:rPr>
        <w:rFonts w:asciiTheme="minorHAnsi" w:hAnsiTheme="minorHAnsi"/>
        <w:b/>
        <w:iCs/>
        <w:color w:val="A6A6A6" w:themeColor="background1" w:themeShade="A6"/>
        <w:sz w:val="20"/>
        <w:szCs w:val="20"/>
        <w:lang w:val="it-IT"/>
      </w:rPr>
    </w:pPr>
    <w:r>
      <w:rPr>
        <w:rFonts w:asciiTheme="minorHAnsi" w:hAnsiTheme="minorHAnsi"/>
        <w:b/>
        <w:iCs/>
        <w:color w:val="A6A6A6" w:themeColor="background1" w:themeShade="A6"/>
        <w:sz w:val="20"/>
        <w:szCs w:val="20"/>
        <w:lang w:val="it-IT"/>
      </w:rPr>
      <w:t>INSTITUTI KOMBËTAR I TRASHËGIMISË KULTORORE</w:t>
    </w:r>
  </w:p>
  <w:p w:rsidR="00C551E7" w:rsidRPr="009D3CB2" w:rsidRDefault="00C551E7">
    <w:pPr>
      <w:pStyle w:val="Header"/>
      <w:rPr>
        <w:rFonts w:asciiTheme="minorHAnsi" w:hAnsiTheme="minorHAnsi"/>
        <w:color w:val="A6A6A6" w:themeColor="background1" w:themeShade="A6"/>
        <w:lang w:val="it-IT"/>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B4F6F548"/>
    <w:lvl w:ilvl="0">
      <w:start w:val="1"/>
      <w:numFmt w:val="bullet"/>
      <w:pStyle w:val="ListBullet2"/>
      <w:lvlText w:val=""/>
      <w:lvlJc w:val="left"/>
      <w:pPr>
        <w:tabs>
          <w:tab w:val="num" w:pos="720"/>
        </w:tabs>
        <w:ind w:left="720" w:hanging="360"/>
      </w:pPr>
      <w:rPr>
        <w:rFonts w:ascii="Symbol" w:hAnsi="Symbol" w:hint="default"/>
      </w:rPr>
    </w:lvl>
  </w:abstractNum>
  <w:abstractNum w:abstractNumId="1" w15:restartNumberingAfterBreak="0">
    <w:nsid w:val="00000003"/>
    <w:multiLevelType w:val="multilevel"/>
    <w:tmpl w:val="00000003"/>
    <w:name w:val="WWNum6"/>
    <w:lvl w:ilvl="0">
      <w:start w:val="1"/>
      <w:numFmt w:val="bullet"/>
      <w:lvlText w:val=""/>
      <w:lvlJc w:val="left"/>
      <w:pPr>
        <w:tabs>
          <w:tab w:val="num" w:pos="0"/>
        </w:tabs>
        <w:ind w:left="360" w:hanging="360"/>
      </w:pPr>
      <w:rPr>
        <w:rFonts w:ascii="Symbol" w:hAnsi="Symbol"/>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rPr>
    </w:lvl>
  </w:abstractNum>
  <w:abstractNum w:abstractNumId="2" w15:restartNumberingAfterBreak="0">
    <w:nsid w:val="00000004"/>
    <w:multiLevelType w:val="multilevel"/>
    <w:tmpl w:val="00000004"/>
    <w:name w:val="WWNum7"/>
    <w:lvl w:ilvl="0">
      <w:start w:val="1"/>
      <w:numFmt w:val="bullet"/>
      <w:lvlText w:val=""/>
      <w:lvlJc w:val="left"/>
      <w:pPr>
        <w:tabs>
          <w:tab w:val="num" w:pos="0"/>
        </w:tabs>
        <w:ind w:left="360" w:hanging="360"/>
      </w:pPr>
      <w:rPr>
        <w:rFonts w:ascii="Symbol" w:hAnsi="Symbol"/>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rPr>
    </w:lvl>
  </w:abstractNum>
  <w:abstractNum w:abstractNumId="3" w15:restartNumberingAfterBreak="0">
    <w:nsid w:val="00B7117B"/>
    <w:multiLevelType w:val="hybridMultilevel"/>
    <w:tmpl w:val="5B2899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0FE3949"/>
    <w:multiLevelType w:val="hybridMultilevel"/>
    <w:tmpl w:val="B20604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19570F9"/>
    <w:multiLevelType w:val="hybridMultilevel"/>
    <w:tmpl w:val="AB2894DC"/>
    <w:lvl w:ilvl="0" w:tplc="4ED264B8">
      <w:start w:val="10"/>
      <w:numFmt w:val="bullet"/>
      <w:lvlText w:val="-"/>
      <w:lvlJc w:val="left"/>
      <w:pPr>
        <w:ind w:left="1440" w:hanging="360"/>
      </w:pPr>
      <w:rPr>
        <w:rFonts w:ascii="Bookman Old Style" w:eastAsia="MS Mincho" w:hAnsi="Bookman Old Style" w:cs="Bookman Old Style"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09374165"/>
    <w:multiLevelType w:val="hybridMultilevel"/>
    <w:tmpl w:val="4BC64D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D2627AA"/>
    <w:multiLevelType w:val="multilevel"/>
    <w:tmpl w:val="E9004DDC"/>
    <w:lvl w:ilvl="0">
      <w:start w:val="6"/>
      <w:numFmt w:val="decimalZero"/>
      <w:lvlText w:val="%1."/>
      <w:lvlJc w:val="left"/>
      <w:pPr>
        <w:ind w:left="480" w:hanging="480"/>
      </w:pPr>
      <w:rPr>
        <w:rFonts w:hint="default"/>
      </w:rPr>
    </w:lvl>
    <w:lvl w:ilvl="1">
      <w:start w:val="2"/>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0F2A7BBF"/>
    <w:multiLevelType w:val="multilevel"/>
    <w:tmpl w:val="27729044"/>
    <w:lvl w:ilvl="0">
      <w:start w:val="7"/>
      <w:numFmt w:val="decimalZero"/>
      <w:lvlText w:val="%1."/>
      <w:lvlJc w:val="left"/>
      <w:pPr>
        <w:ind w:left="480" w:hanging="480"/>
      </w:pPr>
      <w:rPr>
        <w:rFonts w:cs="Calibri" w:hint="default"/>
      </w:rPr>
    </w:lvl>
    <w:lvl w:ilvl="1">
      <w:start w:val="1"/>
      <w:numFmt w:val="decimal"/>
      <w:lvlText w:val="%1.%2."/>
      <w:lvlJc w:val="left"/>
      <w:pPr>
        <w:ind w:left="720" w:hanging="720"/>
      </w:pPr>
      <w:rPr>
        <w:rFonts w:cs="Calibri" w:hint="default"/>
      </w:rPr>
    </w:lvl>
    <w:lvl w:ilvl="2">
      <w:start w:val="1"/>
      <w:numFmt w:val="decimal"/>
      <w:lvlText w:val="%1.%2.%3."/>
      <w:lvlJc w:val="left"/>
      <w:pPr>
        <w:ind w:left="720" w:hanging="720"/>
      </w:pPr>
      <w:rPr>
        <w:rFonts w:cs="Calibri" w:hint="default"/>
      </w:rPr>
    </w:lvl>
    <w:lvl w:ilvl="3">
      <w:start w:val="1"/>
      <w:numFmt w:val="decimal"/>
      <w:lvlText w:val="%1.%2.%3.%4."/>
      <w:lvlJc w:val="left"/>
      <w:pPr>
        <w:ind w:left="1080" w:hanging="1080"/>
      </w:pPr>
      <w:rPr>
        <w:rFonts w:cs="Calibri" w:hint="default"/>
      </w:rPr>
    </w:lvl>
    <w:lvl w:ilvl="4">
      <w:start w:val="1"/>
      <w:numFmt w:val="decimal"/>
      <w:lvlText w:val="%1.%2.%3.%4.%5."/>
      <w:lvlJc w:val="left"/>
      <w:pPr>
        <w:ind w:left="1440" w:hanging="1440"/>
      </w:pPr>
      <w:rPr>
        <w:rFonts w:cs="Calibri" w:hint="default"/>
      </w:rPr>
    </w:lvl>
    <w:lvl w:ilvl="5">
      <w:start w:val="1"/>
      <w:numFmt w:val="decimal"/>
      <w:lvlText w:val="%1.%2.%3.%4.%5.%6."/>
      <w:lvlJc w:val="left"/>
      <w:pPr>
        <w:ind w:left="1440" w:hanging="1440"/>
      </w:pPr>
      <w:rPr>
        <w:rFonts w:cs="Calibri" w:hint="default"/>
      </w:rPr>
    </w:lvl>
    <w:lvl w:ilvl="6">
      <w:start w:val="1"/>
      <w:numFmt w:val="decimal"/>
      <w:lvlText w:val="%1.%2.%3.%4.%5.%6.%7."/>
      <w:lvlJc w:val="left"/>
      <w:pPr>
        <w:ind w:left="1800" w:hanging="1800"/>
      </w:pPr>
      <w:rPr>
        <w:rFonts w:cs="Calibri" w:hint="default"/>
      </w:rPr>
    </w:lvl>
    <w:lvl w:ilvl="7">
      <w:start w:val="1"/>
      <w:numFmt w:val="decimal"/>
      <w:lvlText w:val="%1.%2.%3.%4.%5.%6.%7.%8."/>
      <w:lvlJc w:val="left"/>
      <w:pPr>
        <w:ind w:left="1800" w:hanging="1800"/>
      </w:pPr>
      <w:rPr>
        <w:rFonts w:cs="Calibri" w:hint="default"/>
      </w:rPr>
    </w:lvl>
    <w:lvl w:ilvl="8">
      <w:start w:val="1"/>
      <w:numFmt w:val="decimal"/>
      <w:lvlText w:val="%1.%2.%3.%4.%5.%6.%7.%8.%9."/>
      <w:lvlJc w:val="left"/>
      <w:pPr>
        <w:ind w:left="2160" w:hanging="2160"/>
      </w:pPr>
      <w:rPr>
        <w:rFonts w:cs="Calibri" w:hint="default"/>
      </w:rPr>
    </w:lvl>
  </w:abstractNum>
  <w:abstractNum w:abstractNumId="9" w15:restartNumberingAfterBreak="0">
    <w:nsid w:val="127E17EC"/>
    <w:multiLevelType w:val="hybridMultilevel"/>
    <w:tmpl w:val="7D0CB902"/>
    <w:lvl w:ilvl="0" w:tplc="1834E82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2BA0BC0"/>
    <w:multiLevelType w:val="hybridMultilevel"/>
    <w:tmpl w:val="E20C8CF4"/>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2BB4A3D"/>
    <w:multiLevelType w:val="multilevel"/>
    <w:tmpl w:val="88884A16"/>
    <w:lvl w:ilvl="0">
      <w:start w:val="2"/>
      <w:numFmt w:val="decimalZero"/>
      <w:lvlText w:val="%1."/>
      <w:lvlJc w:val="left"/>
      <w:pPr>
        <w:ind w:left="480" w:hanging="480"/>
      </w:pPr>
      <w:rPr>
        <w:rFonts w:cs="Calibri" w:hint="default"/>
      </w:rPr>
    </w:lvl>
    <w:lvl w:ilvl="1">
      <w:start w:val="1"/>
      <w:numFmt w:val="decimal"/>
      <w:lvlText w:val="%1.%2."/>
      <w:lvlJc w:val="left"/>
      <w:pPr>
        <w:ind w:left="720" w:hanging="720"/>
      </w:pPr>
      <w:rPr>
        <w:rFonts w:cs="Calibri" w:hint="default"/>
      </w:rPr>
    </w:lvl>
    <w:lvl w:ilvl="2">
      <w:start w:val="1"/>
      <w:numFmt w:val="decimal"/>
      <w:lvlText w:val="%1.%2.%3."/>
      <w:lvlJc w:val="left"/>
      <w:pPr>
        <w:ind w:left="720" w:hanging="720"/>
      </w:pPr>
      <w:rPr>
        <w:rFonts w:cs="Calibri" w:hint="default"/>
      </w:rPr>
    </w:lvl>
    <w:lvl w:ilvl="3">
      <w:start w:val="1"/>
      <w:numFmt w:val="decimal"/>
      <w:lvlText w:val="%1.%2.%3.%4."/>
      <w:lvlJc w:val="left"/>
      <w:pPr>
        <w:ind w:left="1080" w:hanging="1080"/>
      </w:pPr>
      <w:rPr>
        <w:rFonts w:cs="Calibri" w:hint="default"/>
      </w:rPr>
    </w:lvl>
    <w:lvl w:ilvl="4">
      <w:start w:val="1"/>
      <w:numFmt w:val="decimal"/>
      <w:lvlText w:val="%1.%2.%3.%4.%5."/>
      <w:lvlJc w:val="left"/>
      <w:pPr>
        <w:ind w:left="1440" w:hanging="1440"/>
      </w:pPr>
      <w:rPr>
        <w:rFonts w:cs="Calibri" w:hint="default"/>
      </w:rPr>
    </w:lvl>
    <w:lvl w:ilvl="5">
      <w:start w:val="1"/>
      <w:numFmt w:val="decimal"/>
      <w:lvlText w:val="%1.%2.%3.%4.%5.%6."/>
      <w:lvlJc w:val="left"/>
      <w:pPr>
        <w:ind w:left="1440" w:hanging="1440"/>
      </w:pPr>
      <w:rPr>
        <w:rFonts w:cs="Calibri" w:hint="default"/>
      </w:rPr>
    </w:lvl>
    <w:lvl w:ilvl="6">
      <w:start w:val="1"/>
      <w:numFmt w:val="decimal"/>
      <w:lvlText w:val="%1.%2.%3.%4.%5.%6.%7."/>
      <w:lvlJc w:val="left"/>
      <w:pPr>
        <w:ind w:left="1800" w:hanging="1800"/>
      </w:pPr>
      <w:rPr>
        <w:rFonts w:cs="Calibri" w:hint="default"/>
      </w:rPr>
    </w:lvl>
    <w:lvl w:ilvl="7">
      <w:start w:val="1"/>
      <w:numFmt w:val="decimal"/>
      <w:lvlText w:val="%1.%2.%3.%4.%5.%6.%7.%8."/>
      <w:lvlJc w:val="left"/>
      <w:pPr>
        <w:ind w:left="1800" w:hanging="1800"/>
      </w:pPr>
      <w:rPr>
        <w:rFonts w:cs="Calibri" w:hint="default"/>
      </w:rPr>
    </w:lvl>
    <w:lvl w:ilvl="8">
      <w:start w:val="1"/>
      <w:numFmt w:val="decimal"/>
      <w:lvlText w:val="%1.%2.%3.%4.%5.%6.%7.%8.%9."/>
      <w:lvlJc w:val="left"/>
      <w:pPr>
        <w:ind w:left="2160" w:hanging="2160"/>
      </w:pPr>
      <w:rPr>
        <w:rFonts w:cs="Calibri" w:hint="default"/>
      </w:rPr>
    </w:lvl>
  </w:abstractNum>
  <w:abstractNum w:abstractNumId="12" w15:restartNumberingAfterBreak="0">
    <w:nsid w:val="14DF60FE"/>
    <w:multiLevelType w:val="hybridMultilevel"/>
    <w:tmpl w:val="FFA629CA"/>
    <w:lvl w:ilvl="0" w:tplc="3A8EAF56">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3" w15:restartNumberingAfterBreak="0">
    <w:nsid w:val="14F11D0D"/>
    <w:multiLevelType w:val="hybridMultilevel"/>
    <w:tmpl w:val="3FA28E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6D221A8"/>
    <w:multiLevelType w:val="multilevel"/>
    <w:tmpl w:val="BE2AEDD0"/>
    <w:lvl w:ilvl="0">
      <w:start w:val="1"/>
      <w:numFmt w:val="decimalZero"/>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17BD6C27"/>
    <w:multiLevelType w:val="hybridMultilevel"/>
    <w:tmpl w:val="B1CEBAB0"/>
    <w:lvl w:ilvl="0" w:tplc="4ED264B8">
      <w:start w:val="10"/>
      <w:numFmt w:val="bullet"/>
      <w:lvlText w:val="-"/>
      <w:lvlJc w:val="left"/>
      <w:pPr>
        <w:ind w:left="720" w:hanging="360"/>
      </w:pPr>
      <w:rPr>
        <w:rFonts w:ascii="Bookman Old Style" w:eastAsia="MS Mincho" w:hAnsi="Bookman Old Style" w:cs="Bookman Old Styl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8E83E9A"/>
    <w:multiLevelType w:val="hybridMultilevel"/>
    <w:tmpl w:val="D82A5F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ACC2AFA"/>
    <w:multiLevelType w:val="hybridMultilevel"/>
    <w:tmpl w:val="D6B450E2"/>
    <w:lvl w:ilvl="0" w:tplc="3A8EAF56">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8" w15:restartNumberingAfterBreak="0">
    <w:nsid w:val="1B717C86"/>
    <w:multiLevelType w:val="hybridMultilevel"/>
    <w:tmpl w:val="C296885C"/>
    <w:lvl w:ilvl="0" w:tplc="4ED264B8">
      <w:start w:val="10"/>
      <w:numFmt w:val="bullet"/>
      <w:lvlText w:val="-"/>
      <w:lvlJc w:val="left"/>
      <w:pPr>
        <w:ind w:left="720" w:hanging="360"/>
      </w:pPr>
      <w:rPr>
        <w:rFonts w:ascii="Bookman Old Style" w:eastAsia="MS Mincho" w:hAnsi="Bookman Old Style" w:cs="Bookman Old Styl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B923A92"/>
    <w:multiLevelType w:val="hybridMultilevel"/>
    <w:tmpl w:val="BE3A57C2"/>
    <w:lvl w:ilvl="0" w:tplc="EC3A3452">
      <w:numFmt w:val="bullet"/>
      <w:lvlText w:val="-"/>
      <w:lvlJc w:val="left"/>
      <w:pPr>
        <w:ind w:left="720" w:hanging="360"/>
      </w:pPr>
      <w:rPr>
        <w:rFonts w:ascii="Times New Roman" w:eastAsia="Times New Roman" w:hAnsi="Times New Roman" w:cs="Times New Roman" w:hint="default"/>
      </w:rPr>
    </w:lvl>
    <w:lvl w:ilvl="1" w:tplc="4A005F6C">
      <w:start w:val="105"/>
      <w:numFmt w:val="bullet"/>
      <w:lvlText w:val="•"/>
      <w:lvlJc w:val="left"/>
      <w:pPr>
        <w:ind w:left="1800" w:hanging="720"/>
      </w:pPr>
      <w:rPr>
        <w:rFonts w:ascii="Century Gothic" w:eastAsia="Calibri" w:hAnsi="Century Gothic"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CF1636B"/>
    <w:multiLevelType w:val="hybridMultilevel"/>
    <w:tmpl w:val="9BB622DC"/>
    <w:lvl w:ilvl="0" w:tplc="04090005">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02A7CC2"/>
    <w:multiLevelType w:val="hybridMultilevel"/>
    <w:tmpl w:val="C77ECBB2"/>
    <w:lvl w:ilvl="0" w:tplc="3A8EAF5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43224AB"/>
    <w:multiLevelType w:val="hybridMultilevel"/>
    <w:tmpl w:val="25384250"/>
    <w:name w:val="__12"/>
    <w:lvl w:ilvl="0" w:tplc="B12800D8">
      <w:start w:val="1"/>
      <w:numFmt w:val="decimal"/>
      <w:lvlRestart w:val="0"/>
      <w:pStyle w:val="Considrant"/>
      <w:lvlText w:val="(%1)"/>
      <w:lvlJc w:val="left"/>
      <w:pPr>
        <w:tabs>
          <w:tab w:val="num" w:pos="709"/>
        </w:tabs>
        <w:ind w:left="709" w:hanging="709"/>
      </w:pPr>
    </w:lvl>
    <w:lvl w:ilvl="1" w:tplc="57860BBE">
      <w:start w:val="1"/>
      <w:numFmt w:val="decimal"/>
      <w:lvlText w:val="%2."/>
      <w:lvlJc w:val="left"/>
      <w:pPr>
        <w:tabs>
          <w:tab w:val="num" w:pos="397"/>
        </w:tabs>
        <w:ind w:left="397" w:hanging="397"/>
      </w:pPr>
      <w:rPr>
        <w:rFont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3" w15:restartNumberingAfterBreak="0">
    <w:nsid w:val="35891166"/>
    <w:multiLevelType w:val="hybridMultilevel"/>
    <w:tmpl w:val="51DAA4D0"/>
    <w:lvl w:ilvl="0" w:tplc="4ED264B8">
      <w:start w:val="10"/>
      <w:numFmt w:val="bullet"/>
      <w:lvlText w:val="-"/>
      <w:lvlJc w:val="left"/>
      <w:pPr>
        <w:ind w:left="720" w:hanging="360"/>
      </w:pPr>
      <w:rPr>
        <w:rFonts w:ascii="Bookman Old Style" w:eastAsia="MS Mincho" w:hAnsi="Bookman Old Style" w:cs="Bookman Old Styl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AA57E6B"/>
    <w:multiLevelType w:val="multilevel"/>
    <w:tmpl w:val="3A3A3D82"/>
    <w:lvl w:ilvl="0">
      <w:start w:val="5"/>
      <w:numFmt w:val="decimalZero"/>
      <w:lvlText w:val="%1."/>
      <w:lvlJc w:val="left"/>
      <w:pPr>
        <w:ind w:left="480" w:hanging="480"/>
      </w:pPr>
      <w:rPr>
        <w:rFonts w:cs="Calibri" w:hint="default"/>
      </w:rPr>
    </w:lvl>
    <w:lvl w:ilvl="1">
      <w:start w:val="1"/>
      <w:numFmt w:val="decimal"/>
      <w:lvlText w:val="%1.%2."/>
      <w:lvlJc w:val="left"/>
      <w:pPr>
        <w:ind w:left="720" w:hanging="720"/>
      </w:pPr>
      <w:rPr>
        <w:rFonts w:cs="Calibri" w:hint="default"/>
      </w:rPr>
    </w:lvl>
    <w:lvl w:ilvl="2">
      <w:start w:val="1"/>
      <w:numFmt w:val="decimal"/>
      <w:lvlText w:val="%1.%2.%3."/>
      <w:lvlJc w:val="left"/>
      <w:pPr>
        <w:ind w:left="720" w:hanging="720"/>
      </w:pPr>
      <w:rPr>
        <w:rFonts w:cs="Calibri" w:hint="default"/>
      </w:rPr>
    </w:lvl>
    <w:lvl w:ilvl="3">
      <w:start w:val="1"/>
      <w:numFmt w:val="decimal"/>
      <w:lvlText w:val="%1.%2.%3.%4."/>
      <w:lvlJc w:val="left"/>
      <w:pPr>
        <w:ind w:left="1080" w:hanging="1080"/>
      </w:pPr>
      <w:rPr>
        <w:rFonts w:cs="Calibri" w:hint="default"/>
      </w:rPr>
    </w:lvl>
    <w:lvl w:ilvl="4">
      <w:start w:val="1"/>
      <w:numFmt w:val="decimal"/>
      <w:lvlText w:val="%1.%2.%3.%4.%5."/>
      <w:lvlJc w:val="left"/>
      <w:pPr>
        <w:ind w:left="1440" w:hanging="1440"/>
      </w:pPr>
      <w:rPr>
        <w:rFonts w:cs="Calibri" w:hint="default"/>
      </w:rPr>
    </w:lvl>
    <w:lvl w:ilvl="5">
      <w:start w:val="1"/>
      <w:numFmt w:val="decimal"/>
      <w:lvlText w:val="%1.%2.%3.%4.%5.%6."/>
      <w:lvlJc w:val="left"/>
      <w:pPr>
        <w:ind w:left="1440" w:hanging="1440"/>
      </w:pPr>
      <w:rPr>
        <w:rFonts w:cs="Calibri" w:hint="default"/>
      </w:rPr>
    </w:lvl>
    <w:lvl w:ilvl="6">
      <w:start w:val="1"/>
      <w:numFmt w:val="decimal"/>
      <w:lvlText w:val="%1.%2.%3.%4.%5.%6.%7."/>
      <w:lvlJc w:val="left"/>
      <w:pPr>
        <w:ind w:left="1800" w:hanging="1800"/>
      </w:pPr>
      <w:rPr>
        <w:rFonts w:cs="Calibri" w:hint="default"/>
      </w:rPr>
    </w:lvl>
    <w:lvl w:ilvl="7">
      <w:start w:val="1"/>
      <w:numFmt w:val="decimal"/>
      <w:lvlText w:val="%1.%2.%3.%4.%5.%6.%7.%8."/>
      <w:lvlJc w:val="left"/>
      <w:pPr>
        <w:ind w:left="1800" w:hanging="1800"/>
      </w:pPr>
      <w:rPr>
        <w:rFonts w:cs="Calibri" w:hint="default"/>
      </w:rPr>
    </w:lvl>
    <w:lvl w:ilvl="8">
      <w:start w:val="1"/>
      <w:numFmt w:val="decimal"/>
      <w:lvlText w:val="%1.%2.%3.%4.%5.%6.%7.%8.%9."/>
      <w:lvlJc w:val="left"/>
      <w:pPr>
        <w:ind w:left="2160" w:hanging="2160"/>
      </w:pPr>
      <w:rPr>
        <w:rFonts w:cs="Calibri" w:hint="default"/>
      </w:rPr>
    </w:lvl>
  </w:abstractNum>
  <w:abstractNum w:abstractNumId="25" w15:restartNumberingAfterBreak="0">
    <w:nsid w:val="3CF00E18"/>
    <w:multiLevelType w:val="singleLevel"/>
    <w:tmpl w:val="4E1A982C"/>
    <w:lvl w:ilvl="0">
      <w:start w:val="1"/>
      <w:numFmt w:val="bullet"/>
      <w:pStyle w:val="ListBullet"/>
      <w:lvlText w:val=""/>
      <w:lvlJc w:val="left"/>
      <w:pPr>
        <w:tabs>
          <w:tab w:val="num" w:pos="283"/>
        </w:tabs>
        <w:ind w:left="283" w:hanging="283"/>
      </w:pPr>
      <w:rPr>
        <w:rFonts w:ascii="Symbol" w:hAnsi="Symbol"/>
      </w:rPr>
    </w:lvl>
  </w:abstractNum>
  <w:abstractNum w:abstractNumId="26" w15:restartNumberingAfterBreak="0">
    <w:nsid w:val="40912EFF"/>
    <w:multiLevelType w:val="hybridMultilevel"/>
    <w:tmpl w:val="D1CE70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42F0547"/>
    <w:multiLevelType w:val="hybridMultilevel"/>
    <w:tmpl w:val="C0D653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469450F"/>
    <w:multiLevelType w:val="hybridMultilevel"/>
    <w:tmpl w:val="0340238C"/>
    <w:lvl w:ilvl="0" w:tplc="EC3A345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54C3F88"/>
    <w:multiLevelType w:val="hybridMultilevel"/>
    <w:tmpl w:val="261C5A3C"/>
    <w:lvl w:ilvl="0" w:tplc="3A8EAF56">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30" w15:restartNumberingAfterBreak="0">
    <w:nsid w:val="46173046"/>
    <w:multiLevelType w:val="hybridMultilevel"/>
    <w:tmpl w:val="737027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8703BEB"/>
    <w:multiLevelType w:val="hybridMultilevel"/>
    <w:tmpl w:val="D646E30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F203D04"/>
    <w:multiLevelType w:val="hybridMultilevel"/>
    <w:tmpl w:val="B1AA70B0"/>
    <w:lvl w:ilvl="0" w:tplc="6D0CFE20">
      <w:start w:val="1"/>
      <w:numFmt w:val="bullet"/>
      <w:lvlText w:val="-"/>
      <w:lvlJc w:val="left"/>
      <w:pPr>
        <w:ind w:left="720" w:hanging="360"/>
      </w:pPr>
      <w:rPr>
        <w:rFonts w:ascii="Century Gothic" w:eastAsia="Times New Roman" w:hAnsi="Century Gothic"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0F76BE0"/>
    <w:multiLevelType w:val="hybridMultilevel"/>
    <w:tmpl w:val="8500D90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10A3584"/>
    <w:multiLevelType w:val="hybridMultilevel"/>
    <w:tmpl w:val="B0764ABA"/>
    <w:lvl w:ilvl="0" w:tplc="EC3A345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45E53A5"/>
    <w:multiLevelType w:val="hybridMultilevel"/>
    <w:tmpl w:val="5288923A"/>
    <w:lvl w:ilvl="0" w:tplc="4ED264B8">
      <w:start w:val="10"/>
      <w:numFmt w:val="bullet"/>
      <w:lvlText w:val="-"/>
      <w:lvlJc w:val="left"/>
      <w:pPr>
        <w:ind w:left="720" w:hanging="360"/>
      </w:pPr>
      <w:rPr>
        <w:rFonts w:ascii="Bookman Old Style" w:eastAsia="MS Mincho" w:hAnsi="Bookman Old Style" w:cs="Bookman Old Styl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AE85117"/>
    <w:multiLevelType w:val="hybridMultilevel"/>
    <w:tmpl w:val="359E3492"/>
    <w:lvl w:ilvl="0" w:tplc="4ED264B8">
      <w:start w:val="10"/>
      <w:numFmt w:val="bullet"/>
      <w:lvlText w:val="-"/>
      <w:lvlJc w:val="left"/>
      <w:pPr>
        <w:ind w:left="720" w:hanging="360"/>
      </w:pPr>
      <w:rPr>
        <w:rFonts w:ascii="Bookman Old Style" w:eastAsia="MS Mincho" w:hAnsi="Bookman Old Style" w:cs="Bookman Old Styl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D071CC2"/>
    <w:multiLevelType w:val="hybridMultilevel"/>
    <w:tmpl w:val="F38006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D874196"/>
    <w:multiLevelType w:val="multilevel"/>
    <w:tmpl w:val="408A395C"/>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bullet"/>
      <w:lvlText w:val=""/>
      <w:lvlJc w:val="left"/>
      <w:pPr>
        <w:ind w:left="1080" w:hanging="720"/>
      </w:pPr>
      <w:rPr>
        <w:rFonts w:ascii="Symbol" w:hAnsi="Symbol"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9" w15:restartNumberingAfterBreak="0">
    <w:nsid w:val="6315746F"/>
    <w:multiLevelType w:val="multilevel"/>
    <w:tmpl w:val="377632FE"/>
    <w:lvl w:ilvl="0">
      <w:start w:val="3"/>
      <w:numFmt w:val="decimalZero"/>
      <w:lvlText w:val="%1."/>
      <w:lvlJc w:val="left"/>
      <w:pPr>
        <w:ind w:left="480" w:hanging="480"/>
      </w:pPr>
      <w:rPr>
        <w:rFonts w:cs="Calibri" w:hint="default"/>
      </w:rPr>
    </w:lvl>
    <w:lvl w:ilvl="1">
      <w:start w:val="1"/>
      <w:numFmt w:val="decimal"/>
      <w:lvlText w:val="%1.%2."/>
      <w:lvlJc w:val="left"/>
      <w:pPr>
        <w:ind w:left="720" w:hanging="720"/>
      </w:pPr>
      <w:rPr>
        <w:rFonts w:cs="Calibri" w:hint="default"/>
      </w:rPr>
    </w:lvl>
    <w:lvl w:ilvl="2">
      <w:start w:val="1"/>
      <w:numFmt w:val="decimal"/>
      <w:lvlText w:val="%1.%2.%3."/>
      <w:lvlJc w:val="left"/>
      <w:pPr>
        <w:ind w:left="720" w:hanging="720"/>
      </w:pPr>
      <w:rPr>
        <w:rFonts w:cs="Calibri" w:hint="default"/>
      </w:rPr>
    </w:lvl>
    <w:lvl w:ilvl="3">
      <w:start w:val="1"/>
      <w:numFmt w:val="decimal"/>
      <w:lvlText w:val="%1.%2.%3.%4."/>
      <w:lvlJc w:val="left"/>
      <w:pPr>
        <w:ind w:left="1080" w:hanging="1080"/>
      </w:pPr>
      <w:rPr>
        <w:rFonts w:cs="Calibri" w:hint="default"/>
      </w:rPr>
    </w:lvl>
    <w:lvl w:ilvl="4">
      <w:start w:val="1"/>
      <w:numFmt w:val="decimal"/>
      <w:lvlText w:val="%1.%2.%3.%4.%5."/>
      <w:lvlJc w:val="left"/>
      <w:pPr>
        <w:ind w:left="1440" w:hanging="1440"/>
      </w:pPr>
      <w:rPr>
        <w:rFonts w:cs="Calibri" w:hint="default"/>
      </w:rPr>
    </w:lvl>
    <w:lvl w:ilvl="5">
      <w:start w:val="1"/>
      <w:numFmt w:val="decimal"/>
      <w:lvlText w:val="%1.%2.%3.%4.%5.%6."/>
      <w:lvlJc w:val="left"/>
      <w:pPr>
        <w:ind w:left="1440" w:hanging="1440"/>
      </w:pPr>
      <w:rPr>
        <w:rFonts w:cs="Calibri" w:hint="default"/>
      </w:rPr>
    </w:lvl>
    <w:lvl w:ilvl="6">
      <w:start w:val="1"/>
      <w:numFmt w:val="decimal"/>
      <w:lvlText w:val="%1.%2.%3.%4.%5.%6.%7."/>
      <w:lvlJc w:val="left"/>
      <w:pPr>
        <w:ind w:left="1800" w:hanging="1800"/>
      </w:pPr>
      <w:rPr>
        <w:rFonts w:cs="Calibri" w:hint="default"/>
      </w:rPr>
    </w:lvl>
    <w:lvl w:ilvl="7">
      <w:start w:val="1"/>
      <w:numFmt w:val="decimal"/>
      <w:lvlText w:val="%1.%2.%3.%4.%5.%6.%7.%8."/>
      <w:lvlJc w:val="left"/>
      <w:pPr>
        <w:ind w:left="1800" w:hanging="1800"/>
      </w:pPr>
      <w:rPr>
        <w:rFonts w:cs="Calibri" w:hint="default"/>
      </w:rPr>
    </w:lvl>
    <w:lvl w:ilvl="8">
      <w:start w:val="1"/>
      <w:numFmt w:val="decimal"/>
      <w:lvlText w:val="%1.%2.%3.%4.%5.%6.%7.%8.%9."/>
      <w:lvlJc w:val="left"/>
      <w:pPr>
        <w:ind w:left="2160" w:hanging="2160"/>
      </w:pPr>
      <w:rPr>
        <w:rFonts w:cs="Calibri" w:hint="default"/>
      </w:rPr>
    </w:lvl>
  </w:abstractNum>
  <w:abstractNum w:abstractNumId="40" w15:restartNumberingAfterBreak="0">
    <w:nsid w:val="644C0311"/>
    <w:multiLevelType w:val="multilevel"/>
    <w:tmpl w:val="ABEC09FC"/>
    <w:lvl w:ilvl="0">
      <w:start w:val="2"/>
      <w:numFmt w:val="decimalZero"/>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64DD2C88"/>
    <w:multiLevelType w:val="hybridMultilevel"/>
    <w:tmpl w:val="53AEB0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74177BA"/>
    <w:multiLevelType w:val="hybridMultilevel"/>
    <w:tmpl w:val="D9C6FED0"/>
    <w:lvl w:ilvl="0" w:tplc="4ED264B8">
      <w:start w:val="10"/>
      <w:numFmt w:val="bullet"/>
      <w:lvlText w:val="-"/>
      <w:lvlJc w:val="left"/>
      <w:pPr>
        <w:ind w:left="1800" w:hanging="360"/>
      </w:pPr>
      <w:rPr>
        <w:rFonts w:ascii="Bookman Old Style" w:eastAsia="MS Mincho" w:hAnsi="Bookman Old Style" w:cs="Bookman Old Style"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3" w15:restartNumberingAfterBreak="0">
    <w:nsid w:val="6AAB5E81"/>
    <w:multiLevelType w:val="multilevel"/>
    <w:tmpl w:val="78BC3AD2"/>
    <w:lvl w:ilvl="0">
      <w:start w:val="1"/>
      <w:numFmt w:val="decimalZero"/>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4" w15:restartNumberingAfterBreak="0">
    <w:nsid w:val="6F4F6863"/>
    <w:multiLevelType w:val="hybridMultilevel"/>
    <w:tmpl w:val="B2C254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23D6D6B"/>
    <w:multiLevelType w:val="hybridMultilevel"/>
    <w:tmpl w:val="D4623448"/>
    <w:lvl w:ilvl="0" w:tplc="4DCE529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4617423"/>
    <w:multiLevelType w:val="multilevel"/>
    <w:tmpl w:val="4880DFC6"/>
    <w:lvl w:ilvl="0">
      <w:start w:val="2"/>
      <w:numFmt w:val="decimalZero"/>
      <w:lvlText w:val="%1."/>
      <w:lvlJc w:val="left"/>
      <w:pPr>
        <w:ind w:left="480" w:hanging="480"/>
      </w:pPr>
      <w:rPr>
        <w:rFonts w:cs="Arial" w:hint="default"/>
      </w:rPr>
    </w:lvl>
    <w:lvl w:ilvl="1">
      <w:start w:val="5"/>
      <w:numFmt w:val="decimal"/>
      <w:lvlText w:val="%1.%2."/>
      <w:lvlJc w:val="left"/>
      <w:pPr>
        <w:ind w:left="720" w:hanging="720"/>
      </w:pPr>
      <w:rPr>
        <w:rFonts w:cs="Arial" w:hint="default"/>
      </w:rPr>
    </w:lvl>
    <w:lvl w:ilvl="2">
      <w:start w:val="1"/>
      <w:numFmt w:val="decimal"/>
      <w:lvlText w:val="%1.%2.%3."/>
      <w:lvlJc w:val="left"/>
      <w:pPr>
        <w:ind w:left="720" w:hanging="720"/>
      </w:pPr>
      <w:rPr>
        <w:rFonts w:cs="Arial" w:hint="default"/>
      </w:rPr>
    </w:lvl>
    <w:lvl w:ilvl="3">
      <w:start w:val="1"/>
      <w:numFmt w:val="decimal"/>
      <w:lvlText w:val="%1.%2.%3.%4."/>
      <w:lvlJc w:val="left"/>
      <w:pPr>
        <w:ind w:left="1080" w:hanging="1080"/>
      </w:pPr>
      <w:rPr>
        <w:rFonts w:cs="Arial" w:hint="default"/>
      </w:rPr>
    </w:lvl>
    <w:lvl w:ilvl="4">
      <w:start w:val="1"/>
      <w:numFmt w:val="decimal"/>
      <w:lvlText w:val="%1.%2.%3.%4.%5."/>
      <w:lvlJc w:val="left"/>
      <w:pPr>
        <w:ind w:left="1440" w:hanging="1440"/>
      </w:pPr>
      <w:rPr>
        <w:rFonts w:cs="Arial" w:hint="default"/>
      </w:rPr>
    </w:lvl>
    <w:lvl w:ilvl="5">
      <w:start w:val="1"/>
      <w:numFmt w:val="decimal"/>
      <w:lvlText w:val="%1.%2.%3.%4.%5.%6."/>
      <w:lvlJc w:val="left"/>
      <w:pPr>
        <w:ind w:left="1440" w:hanging="1440"/>
      </w:pPr>
      <w:rPr>
        <w:rFonts w:cs="Arial" w:hint="default"/>
      </w:rPr>
    </w:lvl>
    <w:lvl w:ilvl="6">
      <w:start w:val="1"/>
      <w:numFmt w:val="decimal"/>
      <w:lvlText w:val="%1.%2.%3.%4.%5.%6.%7."/>
      <w:lvlJc w:val="left"/>
      <w:pPr>
        <w:ind w:left="1800" w:hanging="1800"/>
      </w:pPr>
      <w:rPr>
        <w:rFonts w:cs="Arial" w:hint="default"/>
      </w:rPr>
    </w:lvl>
    <w:lvl w:ilvl="7">
      <w:start w:val="1"/>
      <w:numFmt w:val="decimal"/>
      <w:lvlText w:val="%1.%2.%3.%4.%5.%6.%7.%8."/>
      <w:lvlJc w:val="left"/>
      <w:pPr>
        <w:ind w:left="1800" w:hanging="1800"/>
      </w:pPr>
      <w:rPr>
        <w:rFonts w:cs="Arial" w:hint="default"/>
      </w:rPr>
    </w:lvl>
    <w:lvl w:ilvl="8">
      <w:start w:val="1"/>
      <w:numFmt w:val="decimal"/>
      <w:lvlText w:val="%1.%2.%3.%4.%5.%6.%7.%8.%9."/>
      <w:lvlJc w:val="left"/>
      <w:pPr>
        <w:ind w:left="2160" w:hanging="2160"/>
      </w:pPr>
      <w:rPr>
        <w:rFonts w:cs="Arial" w:hint="default"/>
      </w:rPr>
    </w:lvl>
  </w:abstractNum>
  <w:abstractNum w:abstractNumId="47" w15:restartNumberingAfterBreak="0">
    <w:nsid w:val="75534DD8"/>
    <w:multiLevelType w:val="hybridMultilevel"/>
    <w:tmpl w:val="4D8ECDE2"/>
    <w:lvl w:ilvl="0" w:tplc="EC3A345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59F17F4"/>
    <w:multiLevelType w:val="multilevel"/>
    <w:tmpl w:val="48F2CDCA"/>
    <w:lvl w:ilvl="0">
      <w:start w:val="4"/>
      <w:numFmt w:val="decimalZero"/>
      <w:lvlText w:val="%1."/>
      <w:lvlJc w:val="left"/>
      <w:pPr>
        <w:ind w:left="480" w:hanging="480"/>
      </w:pPr>
      <w:rPr>
        <w:rFonts w:cs="Calibri" w:hint="default"/>
      </w:rPr>
    </w:lvl>
    <w:lvl w:ilvl="1">
      <w:start w:val="1"/>
      <w:numFmt w:val="decimal"/>
      <w:lvlText w:val="%1.%2."/>
      <w:lvlJc w:val="left"/>
      <w:pPr>
        <w:ind w:left="720" w:hanging="720"/>
      </w:pPr>
      <w:rPr>
        <w:rFonts w:cs="Calibri" w:hint="default"/>
      </w:rPr>
    </w:lvl>
    <w:lvl w:ilvl="2">
      <w:start w:val="1"/>
      <w:numFmt w:val="decimal"/>
      <w:lvlText w:val="%1.%2.%3."/>
      <w:lvlJc w:val="left"/>
      <w:pPr>
        <w:ind w:left="720" w:hanging="720"/>
      </w:pPr>
      <w:rPr>
        <w:rFonts w:cs="Calibri" w:hint="default"/>
      </w:rPr>
    </w:lvl>
    <w:lvl w:ilvl="3">
      <w:start w:val="1"/>
      <w:numFmt w:val="decimal"/>
      <w:lvlText w:val="%1.%2.%3.%4."/>
      <w:lvlJc w:val="left"/>
      <w:pPr>
        <w:ind w:left="1080" w:hanging="1080"/>
      </w:pPr>
      <w:rPr>
        <w:rFonts w:cs="Calibri" w:hint="default"/>
      </w:rPr>
    </w:lvl>
    <w:lvl w:ilvl="4">
      <w:start w:val="1"/>
      <w:numFmt w:val="decimal"/>
      <w:lvlText w:val="%1.%2.%3.%4.%5."/>
      <w:lvlJc w:val="left"/>
      <w:pPr>
        <w:ind w:left="1440" w:hanging="1440"/>
      </w:pPr>
      <w:rPr>
        <w:rFonts w:cs="Calibri" w:hint="default"/>
      </w:rPr>
    </w:lvl>
    <w:lvl w:ilvl="5">
      <w:start w:val="1"/>
      <w:numFmt w:val="decimal"/>
      <w:lvlText w:val="%1.%2.%3.%4.%5.%6."/>
      <w:lvlJc w:val="left"/>
      <w:pPr>
        <w:ind w:left="1440" w:hanging="1440"/>
      </w:pPr>
      <w:rPr>
        <w:rFonts w:cs="Calibri" w:hint="default"/>
      </w:rPr>
    </w:lvl>
    <w:lvl w:ilvl="6">
      <w:start w:val="1"/>
      <w:numFmt w:val="decimal"/>
      <w:lvlText w:val="%1.%2.%3.%4.%5.%6.%7."/>
      <w:lvlJc w:val="left"/>
      <w:pPr>
        <w:ind w:left="1800" w:hanging="1800"/>
      </w:pPr>
      <w:rPr>
        <w:rFonts w:cs="Calibri" w:hint="default"/>
      </w:rPr>
    </w:lvl>
    <w:lvl w:ilvl="7">
      <w:start w:val="1"/>
      <w:numFmt w:val="decimal"/>
      <w:lvlText w:val="%1.%2.%3.%4.%5.%6.%7.%8."/>
      <w:lvlJc w:val="left"/>
      <w:pPr>
        <w:ind w:left="1800" w:hanging="1800"/>
      </w:pPr>
      <w:rPr>
        <w:rFonts w:cs="Calibri" w:hint="default"/>
      </w:rPr>
    </w:lvl>
    <w:lvl w:ilvl="8">
      <w:start w:val="1"/>
      <w:numFmt w:val="decimal"/>
      <w:lvlText w:val="%1.%2.%3.%4.%5.%6.%7.%8.%9."/>
      <w:lvlJc w:val="left"/>
      <w:pPr>
        <w:ind w:left="2160" w:hanging="2160"/>
      </w:pPr>
      <w:rPr>
        <w:rFonts w:cs="Calibri" w:hint="default"/>
      </w:rPr>
    </w:lvl>
  </w:abstractNum>
  <w:abstractNum w:abstractNumId="49" w15:restartNumberingAfterBreak="0">
    <w:nsid w:val="7FEC60BE"/>
    <w:multiLevelType w:val="hybridMultilevel"/>
    <w:tmpl w:val="9E6888B4"/>
    <w:lvl w:ilvl="0" w:tplc="4ED264B8">
      <w:start w:val="10"/>
      <w:numFmt w:val="bullet"/>
      <w:lvlText w:val="-"/>
      <w:lvlJc w:val="left"/>
      <w:pPr>
        <w:ind w:left="720" w:hanging="360"/>
      </w:pPr>
      <w:rPr>
        <w:rFonts w:ascii="Bookman Old Style" w:eastAsia="MS Mincho" w:hAnsi="Bookman Old Style" w:cs="Bookman Old Styl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5"/>
  </w:num>
  <w:num w:numId="2">
    <w:abstractNumId w:val="49"/>
  </w:num>
  <w:num w:numId="3">
    <w:abstractNumId w:val="42"/>
  </w:num>
  <w:num w:numId="4">
    <w:abstractNumId w:val="43"/>
  </w:num>
  <w:num w:numId="5">
    <w:abstractNumId w:val="40"/>
  </w:num>
  <w:num w:numId="6">
    <w:abstractNumId w:val="5"/>
  </w:num>
  <w:num w:numId="7">
    <w:abstractNumId w:val="25"/>
  </w:num>
  <w:num w:numId="8">
    <w:abstractNumId w:val="18"/>
  </w:num>
  <w:num w:numId="9">
    <w:abstractNumId w:val="47"/>
  </w:num>
  <w:num w:numId="10">
    <w:abstractNumId w:val="29"/>
  </w:num>
  <w:num w:numId="11">
    <w:abstractNumId w:val="12"/>
  </w:num>
  <w:num w:numId="12">
    <w:abstractNumId w:val="10"/>
  </w:num>
  <w:num w:numId="13">
    <w:abstractNumId w:val="15"/>
  </w:num>
  <w:num w:numId="14">
    <w:abstractNumId w:val="17"/>
  </w:num>
  <w:num w:numId="15">
    <w:abstractNumId w:val="27"/>
  </w:num>
  <w:num w:numId="16">
    <w:abstractNumId w:val="11"/>
  </w:num>
  <w:num w:numId="17">
    <w:abstractNumId w:val="39"/>
  </w:num>
  <w:num w:numId="18">
    <w:abstractNumId w:val="48"/>
  </w:num>
  <w:num w:numId="19">
    <w:abstractNumId w:val="24"/>
  </w:num>
  <w:num w:numId="20">
    <w:abstractNumId w:val="8"/>
  </w:num>
  <w:num w:numId="21">
    <w:abstractNumId w:val="14"/>
  </w:num>
  <w:num w:numId="22">
    <w:abstractNumId w:val="21"/>
  </w:num>
  <w:num w:numId="23">
    <w:abstractNumId w:val="34"/>
  </w:num>
  <w:num w:numId="24">
    <w:abstractNumId w:val="19"/>
  </w:num>
  <w:num w:numId="25">
    <w:abstractNumId w:val="20"/>
  </w:num>
  <w:num w:numId="26">
    <w:abstractNumId w:val="33"/>
  </w:num>
  <w:num w:numId="27">
    <w:abstractNumId w:val="0"/>
  </w:num>
  <w:num w:numId="28">
    <w:abstractNumId w:val="22"/>
  </w:num>
  <w:num w:numId="29">
    <w:abstractNumId w:val="46"/>
  </w:num>
  <w:num w:numId="30">
    <w:abstractNumId w:val="36"/>
  </w:num>
  <w:num w:numId="31">
    <w:abstractNumId w:val="31"/>
  </w:num>
  <w:num w:numId="32">
    <w:abstractNumId w:val="32"/>
  </w:num>
  <w:num w:numId="33">
    <w:abstractNumId w:val="23"/>
  </w:num>
  <w:num w:numId="34">
    <w:abstractNumId w:val="6"/>
  </w:num>
  <w:num w:numId="35">
    <w:abstractNumId w:val="26"/>
  </w:num>
  <w:num w:numId="36">
    <w:abstractNumId w:val="7"/>
  </w:num>
  <w:num w:numId="37">
    <w:abstractNumId w:val="30"/>
  </w:num>
  <w:num w:numId="38">
    <w:abstractNumId w:val="1"/>
  </w:num>
  <w:num w:numId="39">
    <w:abstractNumId w:val="2"/>
  </w:num>
  <w:num w:numId="40">
    <w:abstractNumId w:val="16"/>
  </w:num>
  <w:num w:numId="41">
    <w:abstractNumId w:val="38"/>
  </w:num>
  <w:num w:numId="42">
    <w:abstractNumId w:val="4"/>
  </w:num>
  <w:num w:numId="43">
    <w:abstractNumId w:val="37"/>
  </w:num>
  <w:num w:numId="44">
    <w:abstractNumId w:val="28"/>
  </w:num>
  <w:num w:numId="45">
    <w:abstractNumId w:val="13"/>
  </w:num>
  <w:num w:numId="46">
    <w:abstractNumId w:val="45"/>
  </w:num>
  <w:num w:numId="47">
    <w:abstractNumId w:val="9"/>
  </w:num>
  <w:num w:numId="48">
    <w:abstractNumId w:val="3"/>
  </w:num>
  <w:num w:numId="49">
    <w:abstractNumId w:val="44"/>
  </w:num>
  <w:num w:numId="50">
    <w:abstractNumId w:val="41"/>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hyphenationZone w:val="283"/>
  <w:characterSpacingControl w:val="doNotCompress"/>
  <w:hdrShapeDefaults>
    <o:shapedefaults v:ext="edit" spidmax="2051">
      <o:colormru v:ext="edit" colors="#893f80"/>
    </o:shapedefaults>
    <o:shapelayout v:ext="edit">
      <o:idmap v:ext="edit" data="2"/>
      <o:rules v:ext="edit">
        <o:r id="V:Rule1" type="connector" idref="#Straight Arrow Connector 3"/>
      </o:rules>
    </o:shapelayout>
  </w:hdrShapeDefaults>
  <w:footnotePr>
    <w:footnote w:id="-1"/>
    <w:footnote w:id="0"/>
  </w:footnotePr>
  <w:endnotePr>
    <w:endnote w:id="-1"/>
    <w:endnote w:id="0"/>
  </w:endnotePr>
  <w:compat>
    <w:compatSetting w:name="compatibilityMode" w:uri="http://schemas.microsoft.com/office/word" w:val="12"/>
  </w:compat>
  <w:rsids>
    <w:rsidRoot w:val="00313789"/>
    <w:rsid w:val="00002FA4"/>
    <w:rsid w:val="00005595"/>
    <w:rsid w:val="00011DA5"/>
    <w:rsid w:val="00012C27"/>
    <w:rsid w:val="00012D43"/>
    <w:rsid w:val="000272A9"/>
    <w:rsid w:val="0002770D"/>
    <w:rsid w:val="0003080D"/>
    <w:rsid w:val="00030F50"/>
    <w:rsid w:val="00031A0E"/>
    <w:rsid w:val="00031F1C"/>
    <w:rsid w:val="00034FF7"/>
    <w:rsid w:val="00043F5D"/>
    <w:rsid w:val="000520F2"/>
    <w:rsid w:val="000558A7"/>
    <w:rsid w:val="0005793E"/>
    <w:rsid w:val="0006356F"/>
    <w:rsid w:val="0006609A"/>
    <w:rsid w:val="00067512"/>
    <w:rsid w:val="000714BC"/>
    <w:rsid w:val="00077240"/>
    <w:rsid w:val="00083AE0"/>
    <w:rsid w:val="00083BBA"/>
    <w:rsid w:val="00085F01"/>
    <w:rsid w:val="00090DD3"/>
    <w:rsid w:val="00091BFB"/>
    <w:rsid w:val="000944CE"/>
    <w:rsid w:val="00095776"/>
    <w:rsid w:val="000A2868"/>
    <w:rsid w:val="000A2EED"/>
    <w:rsid w:val="000A32F8"/>
    <w:rsid w:val="000A3865"/>
    <w:rsid w:val="000A3F6E"/>
    <w:rsid w:val="000A5E9C"/>
    <w:rsid w:val="000B11E6"/>
    <w:rsid w:val="000B2470"/>
    <w:rsid w:val="000B25AF"/>
    <w:rsid w:val="000B2968"/>
    <w:rsid w:val="000B3DF2"/>
    <w:rsid w:val="000B4C50"/>
    <w:rsid w:val="000B664E"/>
    <w:rsid w:val="000C2B99"/>
    <w:rsid w:val="000C696E"/>
    <w:rsid w:val="000D24D4"/>
    <w:rsid w:val="000D5764"/>
    <w:rsid w:val="000D757D"/>
    <w:rsid w:val="000E010A"/>
    <w:rsid w:val="000F508F"/>
    <w:rsid w:val="00100172"/>
    <w:rsid w:val="00100647"/>
    <w:rsid w:val="001053E9"/>
    <w:rsid w:val="00105857"/>
    <w:rsid w:val="0010617C"/>
    <w:rsid w:val="00106348"/>
    <w:rsid w:val="0010735D"/>
    <w:rsid w:val="001104AC"/>
    <w:rsid w:val="00112F12"/>
    <w:rsid w:val="001223F0"/>
    <w:rsid w:val="00123296"/>
    <w:rsid w:val="001241DF"/>
    <w:rsid w:val="001255B3"/>
    <w:rsid w:val="00126F5A"/>
    <w:rsid w:val="0012700C"/>
    <w:rsid w:val="00130A7F"/>
    <w:rsid w:val="00130DE4"/>
    <w:rsid w:val="00133DAA"/>
    <w:rsid w:val="001367C4"/>
    <w:rsid w:val="00137611"/>
    <w:rsid w:val="00141E3F"/>
    <w:rsid w:val="00147C94"/>
    <w:rsid w:val="00147FC1"/>
    <w:rsid w:val="00155B37"/>
    <w:rsid w:val="00156C66"/>
    <w:rsid w:val="00160FFC"/>
    <w:rsid w:val="00165A04"/>
    <w:rsid w:val="0016675D"/>
    <w:rsid w:val="001711E9"/>
    <w:rsid w:val="00172962"/>
    <w:rsid w:val="00180ABF"/>
    <w:rsid w:val="001831F3"/>
    <w:rsid w:val="00183FA7"/>
    <w:rsid w:val="001848B6"/>
    <w:rsid w:val="00185D39"/>
    <w:rsid w:val="00187157"/>
    <w:rsid w:val="001872E7"/>
    <w:rsid w:val="001873A5"/>
    <w:rsid w:val="0019586B"/>
    <w:rsid w:val="00196046"/>
    <w:rsid w:val="0019661A"/>
    <w:rsid w:val="00196B47"/>
    <w:rsid w:val="00197903"/>
    <w:rsid w:val="00197E1F"/>
    <w:rsid w:val="001B316B"/>
    <w:rsid w:val="001B79DC"/>
    <w:rsid w:val="001C146F"/>
    <w:rsid w:val="001C1F3E"/>
    <w:rsid w:val="001D28DF"/>
    <w:rsid w:val="001D4292"/>
    <w:rsid w:val="001D6C95"/>
    <w:rsid w:val="001E1E99"/>
    <w:rsid w:val="001E4057"/>
    <w:rsid w:val="001E48FE"/>
    <w:rsid w:val="001E75A8"/>
    <w:rsid w:val="001F5D71"/>
    <w:rsid w:val="0021001D"/>
    <w:rsid w:val="002127B6"/>
    <w:rsid w:val="0022086B"/>
    <w:rsid w:val="00221C6C"/>
    <w:rsid w:val="00222C42"/>
    <w:rsid w:val="00222DE3"/>
    <w:rsid w:val="002233B5"/>
    <w:rsid w:val="00225EB2"/>
    <w:rsid w:val="0022633B"/>
    <w:rsid w:val="002269F7"/>
    <w:rsid w:val="002330B5"/>
    <w:rsid w:val="00234C65"/>
    <w:rsid w:val="00237604"/>
    <w:rsid w:val="002404D5"/>
    <w:rsid w:val="00240E24"/>
    <w:rsid w:val="002422AC"/>
    <w:rsid w:val="00243F60"/>
    <w:rsid w:val="00245077"/>
    <w:rsid w:val="00245BAF"/>
    <w:rsid w:val="00247260"/>
    <w:rsid w:val="00250266"/>
    <w:rsid w:val="00254A20"/>
    <w:rsid w:val="002575FF"/>
    <w:rsid w:val="00261AD5"/>
    <w:rsid w:val="00264A9F"/>
    <w:rsid w:val="00264C7D"/>
    <w:rsid w:val="0026567B"/>
    <w:rsid w:val="002662DB"/>
    <w:rsid w:val="002674C2"/>
    <w:rsid w:val="002675AC"/>
    <w:rsid w:val="002716C1"/>
    <w:rsid w:val="00271991"/>
    <w:rsid w:val="00273217"/>
    <w:rsid w:val="002742DA"/>
    <w:rsid w:val="00281DFA"/>
    <w:rsid w:val="00282109"/>
    <w:rsid w:val="00283884"/>
    <w:rsid w:val="0028503F"/>
    <w:rsid w:val="002934B6"/>
    <w:rsid w:val="0029441C"/>
    <w:rsid w:val="00296888"/>
    <w:rsid w:val="00296B7B"/>
    <w:rsid w:val="002A04FB"/>
    <w:rsid w:val="002A0C5F"/>
    <w:rsid w:val="002A31C6"/>
    <w:rsid w:val="002A33D2"/>
    <w:rsid w:val="002A3822"/>
    <w:rsid w:val="002A3992"/>
    <w:rsid w:val="002A3E3D"/>
    <w:rsid w:val="002A43FC"/>
    <w:rsid w:val="002A54A2"/>
    <w:rsid w:val="002A751F"/>
    <w:rsid w:val="002B5F84"/>
    <w:rsid w:val="002C0A6D"/>
    <w:rsid w:val="002C1597"/>
    <w:rsid w:val="002C2BFE"/>
    <w:rsid w:val="002C6228"/>
    <w:rsid w:val="002C7A85"/>
    <w:rsid w:val="002D0D6E"/>
    <w:rsid w:val="002D190A"/>
    <w:rsid w:val="002D3CA6"/>
    <w:rsid w:val="002D4A68"/>
    <w:rsid w:val="002D4B00"/>
    <w:rsid w:val="002D673A"/>
    <w:rsid w:val="002E0C8F"/>
    <w:rsid w:val="002F123C"/>
    <w:rsid w:val="00301A00"/>
    <w:rsid w:val="00304317"/>
    <w:rsid w:val="003072C9"/>
    <w:rsid w:val="00307BD6"/>
    <w:rsid w:val="003129DB"/>
    <w:rsid w:val="00313789"/>
    <w:rsid w:val="003159B0"/>
    <w:rsid w:val="00315EBD"/>
    <w:rsid w:val="003213EB"/>
    <w:rsid w:val="0032290E"/>
    <w:rsid w:val="003258C8"/>
    <w:rsid w:val="0033211B"/>
    <w:rsid w:val="00333171"/>
    <w:rsid w:val="003359A7"/>
    <w:rsid w:val="003378A8"/>
    <w:rsid w:val="003431F9"/>
    <w:rsid w:val="003445DF"/>
    <w:rsid w:val="003475B5"/>
    <w:rsid w:val="00350F44"/>
    <w:rsid w:val="0035232C"/>
    <w:rsid w:val="00352EE9"/>
    <w:rsid w:val="003558CF"/>
    <w:rsid w:val="003612E1"/>
    <w:rsid w:val="00361514"/>
    <w:rsid w:val="00361729"/>
    <w:rsid w:val="00362E8B"/>
    <w:rsid w:val="00363C64"/>
    <w:rsid w:val="00364A1C"/>
    <w:rsid w:val="0036557B"/>
    <w:rsid w:val="00366C8A"/>
    <w:rsid w:val="003724AA"/>
    <w:rsid w:val="00374049"/>
    <w:rsid w:val="00375D62"/>
    <w:rsid w:val="00381310"/>
    <w:rsid w:val="00381F65"/>
    <w:rsid w:val="003849CA"/>
    <w:rsid w:val="00384B3B"/>
    <w:rsid w:val="00390DEF"/>
    <w:rsid w:val="00391694"/>
    <w:rsid w:val="00396FEC"/>
    <w:rsid w:val="0039791E"/>
    <w:rsid w:val="00397C5C"/>
    <w:rsid w:val="003A039F"/>
    <w:rsid w:val="003A3F4B"/>
    <w:rsid w:val="003B0941"/>
    <w:rsid w:val="003B677E"/>
    <w:rsid w:val="003C0AA0"/>
    <w:rsid w:val="003C1B0E"/>
    <w:rsid w:val="003D3EB9"/>
    <w:rsid w:val="003D4CF5"/>
    <w:rsid w:val="003E4540"/>
    <w:rsid w:val="003E5497"/>
    <w:rsid w:val="003E765F"/>
    <w:rsid w:val="003F2F0E"/>
    <w:rsid w:val="003F3AE2"/>
    <w:rsid w:val="003F4105"/>
    <w:rsid w:val="003F604C"/>
    <w:rsid w:val="003F756F"/>
    <w:rsid w:val="004004B1"/>
    <w:rsid w:val="004019D2"/>
    <w:rsid w:val="00405D43"/>
    <w:rsid w:val="0040725F"/>
    <w:rsid w:val="00410AC0"/>
    <w:rsid w:val="0041186E"/>
    <w:rsid w:val="00414561"/>
    <w:rsid w:val="0041603B"/>
    <w:rsid w:val="0042617A"/>
    <w:rsid w:val="004306AF"/>
    <w:rsid w:val="004316DB"/>
    <w:rsid w:val="004325D8"/>
    <w:rsid w:val="00432B7D"/>
    <w:rsid w:val="00434D09"/>
    <w:rsid w:val="004376F1"/>
    <w:rsid w:val="004409B6"/>
    <w:rsid w:val="00443923"/>
    <w:rsid w:val="00443BB3"/>
    <w:rsid w:val="00447F13"/>
    <w:rsid w:val="00450F87"/>
    <w:rsid w:val="004522CA"/>
    <w:rsid w:val="004537D7"/>
    <w:rsid w:val="004547FF"/>
    <w:rsid w:val="00455117"/>
    <w:rsid w:val="004572E0"/>
    <w:rsid w:val="004615DE"/>
    <w:rsid w:val="00462B6F"/>
    <w:rsid w:val="00462E40"/>
    <w:rsid w:val="00466BDE"/>
    <w:rsid w:val="0046791E"/>
    <w:rsid w:val="0047088A"/>
    <w:rsid w:val="00472252"/>
    <w:rsid w:val="00477274"/>
    <w:rsid w:val="00480713"/>
    <w:rsid w:val="0048128B"/>
    <w:rsid w:val="00483111"/>
    <w:rsid w:val="00484268"/>
    <w:rsid w:val="00484C0F"/>
    <w:rsid w:val="004857EA"/>
    <w:rsid w:val="0048772A"/>
    <w:rsid w:val="00487F52"/>
    <w:rsid w:val="00492D5D"/>
    <w:rsid w:val="0049365D"/>
    <w:rsid w:val="00495D99"/>
    <w:rsid w:val="004A5813"/>
    <w:rsid w:val="004A6580"/>
    <w:rsid w:val="004B5DF0"/>
    <w:rsid w:val="004B7400"/>
    <w:rsid w:val="004B7639"/>
    <w:rsid w:val="004C2FD2"/>
    <w:rsid w:val="004C61EB"/>
    <w:rsid w:val="004D2C4A"/>
    <w:rsid w:val="004D2D03"/>
    <w:rsid w:val="004E4884"/>
    <w:rsid w:val="004E52F2"/>
    <w:rsid w:val="004E6D68"/>
    <w:rsid w:val="004E75A0"/>
    <w:rsid w:val="004E75B8"/>
    <w:rsid w:val="004E7872"/>
    <w:rsid w:val="004F19ED"/>
    <w:rsid w:val="004F34E0"/>
    <w:rsid w:val="004F6769"/>
    <w:rsid w:val="00502A94"/>
    <w:rsid w:val="0050414B"/>
    <w:rsid w:val="005051DD"/>
    <w:rsid w:val="0050784B"/>
    <w:rsid w:val="00512A21"/>
    <w:rsid w:val="00513796"/>
    <w:rsid w:val="0051390B"/>
    <w:rsid w:val="005167D3"/>
    <w:rsid w:val="00521EFC"/>
    <w:rsid w:val="005220C2"/>
    <w:rsid w:val="00525130"/>
    <w:rsid w:val="00525A64"/>
    <w:rsid w:val="00536211"/>
    <w:rsid w:val="0053664D"/>
    <w:rsid w:val="00537A5D"/>
    <w:rsid w:val="0054103A"/>
    <w:rsid w:val="005442E2"/>
    <w:rsid w:val="00545B96"/>
    <w:rsid w:val="0055015C"/>
    <w:rsid w:val="005566D5"/>
    <w:rsid w:val="0056014A"/>
    <w:rsid w:val="0056695E"/>
    <w:rsid w:val="00571C7F"/>
    <w:rsid w:val="0057217A"/>
    <w:rsid w:val="00574E3F"/>
    <w:rsid w:val="00576A78"/>
    <w:rsid w:val="00576B6D"/>
    <w:rsid w:val="0058428F"/>
    <w:rsid w:val="00590891"/>
    <w:rsid w:val="0059382E"/>
    <w:rsid w:val="005950D5"/>
    <w:rsid w:val="005A6100"/>
    <w:rsid w:val="005A76E4"/>
    <w:rsid w:val="005B0A1E"/>
    <w:rsid w:val="005B4ED4"/>
    <w:rsid w:val="005B754B"/>
    <w:rsid w:val="005C004D"/>
    <w:rsid w:val="005C068D"/>
    <w:rsid w:val="005C113A"/>
    <w:rsid w:val="005C3635"/>
    <w:rsid w:val="005C45C7"/>
    <w:rsid w:val="005C6918"/>
    <w:rsid w:val="005C6E3D"/>
    <w:rsid w:val="005C79F8"/>
    <w:rsid w:val="005D2613"/>
    <w:rsid w:val="005D288C"/>
    <w:rsid w:val="005D3A08"/>
    <w:rsid w:val="005D411D"/>
    <w:rsid w:val="005D45FA"/>
    <w:rsid w:val="005E439A"/>
    <w:rsid w:val="005F05EF"/>
    <w:rsid w:val="005F249F"/>
    <w:rsid w:val="006013FC"/>
    <w:rsid w:val="00610643"/>
    <w:rsid w:val="006142BE"/>
    <w:rsid w:val="0061667B"/>
    <w:rsid w:val="00620353"/>
    <w:rsid w:val="00622E4D"/>
    <w:rsid w:val="00623482"/>
    <w:rsid w:val="006261CD"/>
    <w:rsid w:val="00626FCC"/>
    <w:rsid w:val="0063179F"/>
    <w:rsid w:val="0064164E"/>
    <w:rsid w:val="00647F84"/>
    <w:rsid w:val="006500EB"/>
    <w:rsid w:val="006539AA"/>
    <w:rsid w:val="006571CD"/>
    <w:rsid w:val="00661AC8"/>
    <w:rsid w:val="00681019"/>
    <w:rsid w:val="00681AD2"/>
    <w:rsid w:val="0068326E"/>
    <w:rsid w:val="00684CAF"/>
    <w:rsid w:val="006904BF"/>
    <w:rsid w:val="0069254A"/>
    <w:rsid w:val="00696B3C"/>
    <w:rsid w:val="00697C71"/>
    <w:rsid w:val="006A1AFF"/>
    <w:rsid w:val="006A2928"/>
    <w:rsid w:val="006A48D2"/>
    <w:rsid w:val="006A4AB3"/>
    <w:rsid w:val="006B378A"/>
    <w:rsid w:val="006B37C3"/>
    <w:rsid w:val="006B4B61"/>
    <w:rsid w:val="006B4F17"/>
    <w:rsid w:val="006C57ED"/>
    <w:rsid w:val="006C5D4F"/>
    <w:rsid w:val="006C65A8"/>
    <w:rsid w:val="006D6E36"/>
    <w:rsid w:val="006D7246"/>
    <w:rsid w:val="006D72A2"/>
    <w:rsid w:val="006F1854"/>
    <w:rsid w:val="006F3009"/>
    <w:rsid w:val="006F31A0"/>
    <w:rsid w:val="006F620A"/>
    <w:rsid w:val="006F664A"/>
    <w:rsid w:val="0070040D"/>
    <w:rsid w:val="007011D7"/>
    <w:rsid w:val="00701FA7"/>
    <w:rsid w:val="00703AD3"/>
    <w:rsid w:val="0070404A"/>
    <w:rsid w:val="00705A50"/>
    <w:rsid w:val="00706DD3"/>
    <w:rsid w:val="00710C6D"/>
    <w:rsid w:val="00711C23"/>
    <w:rsid w:val="00711E38"/>
    <w:rsid w:val="00713EF7"/>
    <w:rsid w:val="00720A06"/>
    <w:rsid w:val="00723D79"/>
    <w:rsid w:val="00727F8D"/>
    <w:rsid w:val="007300E1"/>
    <w:rsid w:val="007367E4"/>
    <w:rsid w:val="00736B1C"/>
    <w:rsid w:val="007375D0"/>
    <w:rsid w:val="0074405F"/>
    <w:rsid w:val="007448DD"/>
    <w:rsid w:val="00747FE1"/>
    <w:rsid w:val="007537EE"/>
    <w:rsid w:val="0075628B"/>
    <w:rsid w:val="007625BA"/>
    <w:rsid w:val="00762AC3"/>
    <w:rsid w:val="0076446D"/>
    <w:rsid w:val="00766BA2"/>
    <w:rsid w:val="007756A7"/>
    <w:rsid w:val="00776673"/>
    <w:rsid w:val="00776806"/>
    <w:rsid w:val="00782E26"/>
    <w:rsid w:val="00787E5D"/>
    <w:rsid w:val="00791241"/>
    <w:rsid w:val="00794532"/>
    <w:rsid w:val="007A1ECF"/>
    <w:rsid w:val="007A3190"/>
    <w:rsid w:val="007A50EA"/>
    <w:rsid w:val="007B09A7"/>
    <w:rsid w:val="007B4755"/>
    <w:rsid w:val="007B47B0"/>
    <w:rsid w:val="007B51D0"/>
    <w:rsid w:val="007B55C7"/>
    <w:rsid w:val="007B7475"/>
    <w:rsid w:val="007C0ECA"/>
    <w:rsid w:val="007C3B32"/>
    <w:rsid w:val="007C44A2"/>
    <w:rsid w:val="007C5097"/>
    <w:rsid w:val="007D11A7"/>
    <w:rsid w:val="007D3578"/>
    <w:rsid w:val="007D3E2C"/>
    <w:rsid w:val="007E1E3C"/>
    <w:rsid w:val="007E53FF"/>
    <w:rsid w:val="007E6A0C"/>
    <w:rsid w:val="00801734"/>
    <w:rsid w:val="008017D9"/>
    <w:rsid w:val="00803276"/>
    <w:rsid w:val="00803AE9"/>
    <w:rsid w:val="00806D19"/>
    <w:rsid w:val="00814D94"/>
    <w:rsid w:val="00817551"/>
    <w:rsid w:val="00817ABA"/>
    <w:rsid w:val="00820268"/>
    <w:rsid w:val="00820587"/>
    <w:rsid w:val="008220BD"/>
    <w:rsid w:val="00823338"/>
    <w:rsid w:val="00825415"/>
    <w:rsid w:val="00827379"/>
    <w:rsid w:val="00832464"/>
    <w:rsid w:val="008324C9"/>
    <w:rsid w:val="00832F20"/>
    <w:rsid w:val="00835E28"/>
    <w:rsid w:val="00842CED"/>
    <w:rsid w:val="00844667"/>
    <w:rsid w:val="00844BC0"/>
    <w:rsid w:val="008479CE"/>
    <w:rsid w:val="00850D5D"/>
    <w:rsid w:val="00851D16"/>
    <w:rsid w:val="008526CC"/>
    <w:rsid w:val="00853C9F"/>
    <w:rsid w:val="00854398"/>
    <w:rsid w:val="00856AAA"/>
    <w:rsid w:val="00856BB2"/>
    <w:rsid w:val="0085709D"/>
    <w:rsid w:val="0086095D"/>
    <w:rsid w:val="0086332D"/>
    <w:rsid w:val="008663BA"/>
    <w:rsid w:val="00867C7E"/>
    <w:rsid w:val="00870B69"/>
    <w:rsid w:val="008732B0"/>
    <w:rsid w:val="0087394A"/>
    <w:rsid w:val="0087491D"/>
    <w:rsid w:val="00875CA1"/>
    <w:rsid w:val="0088585F"/>
    <w:rsid w:val="00891E46"/>
    <w:rsid w:val="008928E0"/>
    <w:rsid w:val="00894490"/>
    <w:rsid w:val="00897BF5"/>
    <w:rsid w:val="008A0F50"/>
    <w:rsid w:val="008A2536"/>
    <w:rsid w:val="008B2E2C"/>
    <w:rsid w:val="008B4FAC"/>
    <w:rsid w:val="008B556D"/>
    <w:rsid w:val="008B6926"/>
    <w:rsid w:val="008B6A42"/>
    <w:rsid w:val="008C6BEE"/>
    <w:rsid w:val="008C73E8"/>
    <w:rsid w:val="008D06DF"/>
    <w:rsid w:val="008D2FD1"/>
    <w:rsid w:val="008D356D"/>
    <w:rsid w:val="008D3AA9"/>
    <w:rsid w:val="008D520E"/>
    <w:rsid w:val="008D66F3"/>
    <w:rsid w:val="008D7CAA"/>
    <w:rsid w:val="008E1602"/>
    <w:rsid w:val="008E190F"/>
    <w:rsid w:val="008E59EE"/>
    <w:rsid w:val="008E5A76"/>
    <w:rsid w:val="008E64BA"/>
    <w:rsid w:val="008F3366"/>
    <w:rsid w:val="008F447D"/>
    <w:rsid w:val="008F49A1"/>
    <w:rsid w:val="008F79EA"/>
    <w:rsid w:val="0090071B"/>
    <w:rsid w:val="0090339B"/>
    <w:rsid w:val="00903770"/>
    <w:rsid w:val="009050EA"/>
    <w:rsid w:val="0090517D"/>
    <w:rsid w:val="00907029"/>
    <w:rsid w:val="0090741D"/>
    <w:rsid w:val="00907586"/>
    <w:rsid w:val="00910693"/>
    <w:rsid w:val="00912C57"/>
    <w:rsid w:val="00917EF7"/>
    <w:rsid w:val="0092145A"/>
    <w:rsid w:val="009253D9"/>
    <w:rsid w:val="00927ED2"/>
    <w:rsid w:val="00930FB2"/>
    <w:rsid w:val="009318CB"/>
    <w:rsid w:val="0093309B"/>
    <w:rsid w:val="00934279"/>
    <w:rsid w:val="00934952"/>
    <w:rsid w:val="0094257E"/>
    <w:rsid w:val="00942A56"/>
    <w:rsid w:val="0094317F"/>
    <w:rsid w:val="0094326F"/>
    <w:rsid w:val="00947BB0"/>
    <w:rsid w:val="00947EEF"/>
    <w:rsid w:val="00950448"/>
    <w:rsid w:val="00950FD3"/>
    <w:rsid w:val="009545E3"/>
    <w:rsid w:val="009707E2"/>
    <w:rsid w:val="009719C0"/>
    <w:rsid w:val="009726EC"/>
    <w:rsid w:val="00972C8E"/>
    <w:rsid w:val="0097580B"/>
    <w:rsid w:val="00980DDD"/>
    <w:rsid w:val="00981AF6"/>
    <w:rsid w:val="00984F2A"/>
    <w:rsid w:val="009931D9"/>
    <w:rsid w:val="0099667B"/>
    <w:rsid w:val="009A52E1"/>
    <w:rsid w:val="009A6216"/>
    <w:rsid w:val="009A7C66"/>
    <w:rsid w:val="009B08ED"/>
    <w:rsid w:val="009B3841"/>
    <w:rsid w:val="009B645F"/>
    <w:rsid w:val="009B6DA8"/>
    <w:rsid w:val="009C00CA"/>
    <w:rsid w:val="009C0887"/>
    <w:rsid w:val="009C26A8"/>
    <w:rsid w:val="009C560D"/>
    <w:rsid w:val="009D08F2"/>
    <w:rsid w:val="009D0AFB"/>
    <w:rsid w:val="009D15AB"/>
    <w:rsid w:val="009D3CB2"/>
    <w:rsid w:val="009D70FE"/>
    <w:rsid w:val="009E5056"/>
    <w:rsid w:val="009E6E9E"/>
    <w:rsid w:val="009E6F6C"/>
    <w:rsid w:val="009F52E2"/>
    <w:rsid w:val="009F7626"/>
    <w:rsid w:val="00A0485D"/>
    <w:rsid w:val="00A137BF"/>
    <w:rsid w:val="00A15008"/>
    <w:rsid w:val="00A16831"/>
    <w:rsid w:val="00A2166D"/>
    <w:rsid w:val="00A21913"/>
    <w:rsid w:val="00A27CEE"/>
    <w:rsid w:val="00A3324F"/>
    <w:rsid w:val="00A3515F"/>
    <w:rsid w:val="00A35354"/>
    <w:rsid w:val="00A35E9A"/>
    <w:rsid w:val="00A37B93"/>
    <w:rsid w:val="00A450F4"/>
    <w:rsid w:val="00A4649C"/>
    <w:rsid w:val="00A46521"/>
    <w:rsid w:val="00A47184"/>
    <w:rsid w:val="00A51DE0"/>
    <w:rsid w:val="00A531BE"/>
    <w:rsid w:val="00A62C79"/>
    <w:rsid w:val="00A662D9"/>
    <w:rsid w:val="00A67DB8"/>
    <w:rsid w:val="00A70E73"/>
    <w:rsid w:val="00A72907"/>
    <w:rsid w:val="00A77141"/>
    <w:rsid w:val="00A778D6"/>
    <w:rsid w:val="00A80DBD"/>
    <w:rsid w:val="00A848F9"/>
    <w:rsid w:val="00A850FC"/>
    <w:rsid w:val="00A95079"/>
    <w:rsid w:val="00A970FA"/>
    <w:rsid w:val="00A97DA8"/>
    <w:rsid w:val="00AA1547"/>
    <w:rsid w:val="00AA2ACC"/>
    <w:rsid w:val="00AA6723"/>
    <w:rsid w:val="00AB37FF"/>
    <w:rsid w:val="00AB3C21"/>
    <w:rsid w:val="00AB709D"/>
    <w:rsid w:val="00AC06C5"/>
    <w:rsid w:val="00AC20B7"/>
    <w:rsid w:val="00AC4905"/>
    <w:rsid w:val="00AC59ED"/>
    <w:rsid w:val="00AC7F26"/>
    <w:rsid w:val="00AD220F"/>
    <w:rsid w:val="00AD45DC"/>
    <w:rsid w:val="00AD6721"/>
    <w:rsid w:val="00AE2666"/>
    <w:rsid w:val="00AE3D18"/>
    <w:rsid w:val="00AE498F"/>
    <w:rsid w:val="00AE518A"/>
    <w:rsid w:val="00AF01B5"/>
    <w:rsid w:val="00AF2B75"/>
    <w:rsid w:val="00AF31ED"/>
    <w:rsid w:val="00AF3612"/>
    <w:rsid w:val="00AF3999"/>
    <w:rsid w:val="00AF5325"/>
    <w:rsid w:val="00AF543F"/>
    <w:rsid w:val="00AF5694"/>
    <w:rsid w:val="00AF65BA"/>
    <w:rsid w:val="00B02EE8"/>
    <w:rsid w:val="00B16D07"/>
    <w:rsid w:val="00B17B0A"/>
    <w:rsid w:val="00B17DB6"/>
    <w:rsid w:val="00B2035B"/>
    <w:rsid w:val="00B21E24"/>
    <w:rsid w:val="00B2479F"/>
    <w:rsid w:val="00B31E02"/>
    <w:rsid w:val="00B33EFF"/>
    <w:rsid w:val="00B4264B"/>
    <w:rsid w:val="00B42E9F"/>
    <w:rsid w:val="00B43E8A"/>
    <w:rsid w:val="00B52C61"/>
    <w:rsid w:val="00B532B1"/>
    <w:rsid w:val="00B55B0B"/>
    <w:rsid w:val="00B56467"/>
    <w:rsid w:val="00B567B1"/>
    <w:rsid w:val="00B6416F"/>
    <w:rsid w:val="00B64176"/>
    <w:rsid w:val="00B65FA1"/>
    <w:rsid w:val="00B67154"/>
    <w:rsid w:val="00B67F74"/>
    <w:rsid w:val="00B67F83"/>
    <w:rsid w:val="00B82282"/>
    <w:rsid w:val="00B85DE9"/>
    <w:rsid w:val="00B916A9"/>
    <w:rsid w:val="00B93251"/>
    <w:rsid w:val="00B9330E"/>
    <w:rsid w:val="00B93683"/>
    <w:rsid w:val="00B965DC"/>
    <w:rsid w:val="00B97646"/>
    <w:rsid w:val="00B97809"/>
    <w:rsid w:val="00B97F01"/>
    <w:rsid w:val="00BA7BFB"/>
    <w:rsid w:val="00BB0B3E"/>
    <w:rsid w:val="00BB3198"/>
    <w:rsid w:val="00BB4210"/>
    <w:rsid w:val="00BB4428"/>
    <w:rsid w:val="00BB4D13"/>
    <w:rsid w:val="00BB64D3"/>
    <w:rsid w:val="00BB7551"/>
    <w:rsid w:val="00BB7A7F"/>
    <w:rsid w:val="00BC019E"/>
    <w:rsid w:val="00BC038B"/>
    <w:rsid w:val="00BC31CF"/>
    <w:rsid w:val="00BC4482"/>
    <w:rsid w:val="00BC4754"/>
    <w:rsid w:val="00BC7EA4"/>
    <w:rsid w:val="00BD2A02"/>
    <w:rsid w:val="00BD72AB"/>
    <w:rsid w:val="00BE0CBB"/>
    <w:rsid w:val="00BE6506"/>
    <w:rsid w:val="00BE7731"/>
    <w:rsid w:val="00BF5A3B"/>
    <w:rsid w:val="00BF671A"/>
    <w:rsid w:val="00BF6F8D"/>
    <w:rsid w:val="00BF7345"/>
    <w:rsid w:val="00C01040"/>
    <w:rsid w:val="00C015FC"/>
    <w:rsid w:val="00C02841"/>
    <w:rsid w:val="00C02DEB"/>
    <w:rsid w:val="00C03093"/>
    <w:rsid w:val="00C04843"/>
    <w:rsid w:val="00C049B9"/>
    <w:rsid w:val="00C04A21"/>
    <w:rsid w:val="00C0651B"/>
    <w:rsid w:val="00C07436"/>
    <w:rsid w:val="00C07893"/>
    <w:rsid w:val="00C133CC"/>
    <w:rsid w:val="00C13E30"/>
    <w:rsid w:val="00C141D2"/>
    <w:rsid w:val="00C16C0D"/>
    <w:rsid w:val="00C17ECB"/>
    <w:rsid w:val="00C22455"/>
    <w:rsid w:val="00C22D83"/>
    <w:rsid w:val="00C24FC1"/>
    <w:rsid w:val="00C278FC"/>
    <w:rsid w:val="00C315DC"/>
    <w:rsid w:val="00C33EA0"/>
    <w:rsid w:val="00C36737"/>
    <w:rsid w:val="00C40FE1"/>
    <w:rsid w:val="00C44188"/>
    <w:rsid w:val="00C522A9"/>
    <w:rsid w:val="00C54F4F"/>
    <w:rsid w:val="00C551E7"/>
    <w:rsid w:val="00C57581"/>
    <w:rsid w:val="00C631BF"/>
    <w:rsid w:val="00C645AB"/>
    <w:rsid w:val="00C64D9B"/>
    <w:rsid w:val="00C65D00"/>
    <w:rsid w:val="00C739A6"/>
    <w:rsid w:val="00C7699C"/>
    <w:rsid w:val="00C76A2C"/>
    <w:rsid w:val="00C80465"/>
    <w:rsid w:val="00C83272"/>
    <w:rsid w:val="00C847F2"/>
    <w:rsid w:val="00C85FE8"/>
    <w:rsid w:val="00C878C1"/>
    <w:rsid w:val="00C92A34"/>
    <w:rsid w:val="00C95714"/>
    <w:rsid w:val="00C96722"/>
    <w:rsid w:val="00CA01F8"/>
    <w:rsid w:val="00CA07A1"/>
    <w:rsid w:val="00CA3304"/>
    <w:rsid w:val="00CA349D"/>
    <w:rsid w:val="00CA4A8C"/>
    <w:rsid w:val="00CA7370"/>
    <w:rsid w:val="00CB1F0F"/>
    <w:rsid w:val="00CB3E58"/>
    <w:rsid w:val="00CB6841"/>
    <w:rsid w:val="00CB75ED"/>
    <w:rsid w:val="00CC1C44"/>
    <w:rsid w:val="00CC3632"/>
    <w:rsid w:val="00CC3921"/>
    <w:rsid w:val="00CC46F9"/>
    <w:rsid w:val="00CD1239"/>
    <w:rsid w:val="00CD12CD"/>
    <w:rsid w:val="00CD3066"/>
    <w:rsid w:val="00CD582E"/>
    <w:rsid w:val="00CD7C20"/>
    <w:rsid w:val="00CE101C"/>
    <w:rsid w:val="00CE3714"/>
    <w:rsid w:val="00CE6796"/>
    <w:rsid w:val="00CE7941"/>
    <w:rsid w:val="00CF62A5"/>
    <w:rsid w:val="00CF707C"/>
    <w:rsid w:val="00D00C3F"/>
    <w:rsid w:val="00D03C80"/>
    <w:rsid w:val="00D04DD1"/>
    <w:rsid w:val="00D0541C"/>
    <w:rsid w:val="00D064E9"/>
    <w:rsid w:val="00D07F8E"/>
    <w:rsid w:val="00D129B3"/>
    <w:rsid w:val="00D2566F"/>
    <w:rsid w:val="00D31779"/>
    <w:rsid w:val="00D31F60"/>
    <w:rsid w:val="00D34D5A"/>
    <w:rsid w:val="00D438D1"/>
    <w:rsid w:val="00D46C91"/>
    <w:rsid w:val="00D50E5D"/>
    <w:rsid w:val="00D52318"/>
    <w:rsid w:val="00D53339"/>
    <w:rsid w:val="00D54808"/>
    <w:rsid w:val="00D56D5E"/>
    <w:rsid w:val="00D5789D"/>
    <w:rsid w:val="00D627E7"/>
    <w:rsid w:val="00D67AB7"/>
    <w:rsid w:val="00D7007A"/>
    <w:rsid w:val="00D70D1F"/>
    <w:rsid w:val="00D72A8D"/>
    <w:rsid w:val="00D74A3D"/>
    <w:rsid w:val="00D767E3"/>
    <w:rsid w:val="00D82AAB"/>
    <w:rsid w:val="00D850A0"/>
    <w:rsid w:val="00D90A63"/>
    <w:rsid w:val="00D90FDF"/>
    <w:rsid w:val="00D92044"/>
    <w:rsid w:val="00D97F10"/>
    <w:rsid w:val="00DA1A77"/>
    <w:rsid w:val="00DA5C9F"/>
    <w:rsid w:val="00DB06BD"/>
    <w:rsid w:val="00DB0C7A"/>
    <w:rsid w:val="00DB1ED2"/>
    <w:rsid w:val="00DB510E"/>
    <w:rsid w:val="00DB614A"/>
    <w:rsid w:val="00DC4BB0"/>
    <w:rsid w:val="00DC79BF"/>
    <w:rsid w:val="00DD4367"/>
    <w:rsid w:val="00DD4F22"/>
    <w:rsid w:val="00DD5F01"/>
    <w:rsid w:val="00DD6A11"/>
    <w:rsid w:val="00DD7485"/>
    <w:rsid w:val="00DD77D5"/>
    <w:rsid w:val="00DE293B"/>
    <w:rsid w:val="00DE2F44"/>
    <w:rsid w:val="00DE3EEC"/>
    <w:rsid w:val="00DE3FAD"/>
    <w:rsid w:val="00DE6E12"/>
    <w:rsid w:val="00DF25D4"/>
    <w:rsid w:val="00DF29CC"/>
    <w:rsid w:val="00DF336A"/>
    <w:rsid w:val="00E01B60"/>
    <w:rsid w:val="00E01CE2"/>
    <w:rsid w:val="00E02821"/>
    <w:rsid w:val="00E04125"/>
    <w:rsid w:val="00E04C3E"/>
    <w:rsid w:val="00E05F2D"/>
    <w:rsid w:val="00E1387D"/>
    <w:rsid w:val="00E168A9"/>
    <w:rsid w:val="00E17F8E"/>
    <w:rsid w:val="00E205B8"/>
    <w:rsid w:val="00E207B6"/>
    <w:rsid w:val="00E210AE"/>
    <w:rsid w:val="00E2158D"/>
    <w:rsid w:val="00E27D07"/>
    <w:rsid w:val="00E27DC0"/>
    <w:rsid w:val="00E31B17"/>
    <w:rsid w:val="00E325C2"/>
    <w:rsid w:val="00E32A74"/>
    <w:rsid w:val="00E35A48"/>
    <w:rsid w:val="00E367F9"/>
    <w:rsid w:val="00E414DB"/>
    <w:rsid w:val="00E4194A"/>
    <w:rsid w:val="00E448C5"/>
    <w:rsid w:val="00E45A5D"/>
    <w:rsid w:val="00E5293C"/>
    <w:rsid w:val="00E53FAC"/>
    <w:rsid w:val="00E6078B"/>
    <w:rsid w:val="00E61EB5"/>
    <w:rsid w:val="00E620DE"/>
    <w:rsid w:val="00E62F0C"/>
    <w:rsid w:val="00E632B2"/>
    <w:rsid w:val="00E646BB"/>
    <w:rsid w:val="00E65B9C"/>
    <w:rsid w:val="00E67187"/>
    <w:rsid w:val="00E70613"/>
    <w:rsid w:val="00E70AE6"/>
    <w:rsid w:val="00E720F9"/>
    <w:rsid w:val="00E762BE"/>
    <w:rsid w:val="00E81BD7"/>
    <w:rsid w:val="00E85F7B"/>
    <w:rsid w:val="00E860C6"/>
    <w:rsid w:val="00E91685"/>
    <w:rsid w:val="00E940CA"/>
    <w:rsid w:val="00E95BF7"/>
    <w:rsid w:val="00E969B0"/>
    <w:rsid w:val="00E970C7"/>
    <w:rsid w:val="00EA080B"/>
    <w:rsid w:val="00EA3D69"/>
    <w:rsid w:val="00EA6047"/>
    <w:rsid w:val="00EB0448"/>
    <w:rsid w:val="00EB1B98"/>
    <w:rsid w:val="00EB1E2B"/>
    <w:rsid w:val="00EB33EB"/>
    <w:rsid w:val="00EB3C67"/>
    <w:rsid w:val="00EB4D1E"/>
    <w:rsid w:val="00EB52A1"/>
    <w:rsid w:val="00EC3AD4"/>
    <w:rsid w:val="00EC7539"/>
    <w:rsid w:val="00ED4D01"/>
    <w:rsid w:val="00EE06E3"/>
    <w:rsid w:val="00EE73E8"/>
    <w:rsid w:val="00EF0B5B"/>
    <w:rsid w:val="00EF345E"/>
    <w:rsid w:val="00F1148B"/>
    <w:rsid w:val="00F11AED"/>
    <w:rsid w:val="00F13FE2"/>
    <w:rsid w:val="00F14015"/>
    <w:rsid w:val="00F16910"/>
    <w:rsid w:val="00F17E20"/>
    <w:rsid w:val="00F229F3"/>
    <w:rsid w:val="00F22BC3"/>
    <w:rsid w:val="00F23EA0"/>
    <w:rsid w:val="00F25758"/>
    <w:rsid w:val="00F25D5C"/>
    <w:rsid w:val="00F2655F"/>
    <w:rsid w:val="00F3079E"/>
    <w:rsid w:val="00F344EE"/>
    <w:rsid w:val="00F34670"/>
    <w:rsid w:val="00F35579"/>
    <w:rsid w:val="00F433ED"/>
    <w:rsid w:val="00F53182"/>
    <w:rsid w:val="00F61FF2"/>
    <w:rsid w:val="00F6736F"/>
    <w:rsid w:val="00F71102"/>
    <w:rsid w:val="00F758F0"/>
    <w:rsid w:val="00F75CEF"/>
    <w:rsid w:val="00F81CE2"/>
    <w:rsid w:val="00F862C1"/>
    <w:rsid w:val="00F9167E"/>
    <w:rsid w:val="00F92A52"/>
    <w:rsid w:val="00F94D3F"/>
    <w:rsid w:val="00FA000F"/>
    <w:rsid w:val="00FA046E"/>
    <w:rsid w:val="00FA3EAC"/>
    <w:rsid w:val="00FA43BE"/>
    <w:rsid w:val="00FA4D00"/>
    <w:rsid w:val="00FA51A4"/>
    <w:rsid w:val="00FA79EB"/>
    <w:rsid w:val="00FB31EE"/>
    <w:rsid w:val="00FB4391"/>
    <w:rsid w:val="00FB43CD"/>
    <w:rsid w:val="00FB544C"/>
    <w:rsid w:val="00FB7B99"/>
    <w:rsid w:val="00FC0652"/>
    <w:rsid w:val="00FC3453"/>
    <w:rsid w:val="00FC37C5"/>
    <w:rsid w:val="00FC433B"/>
    <w:rsid w:val="00FC44ED"/>
    <w:rsid w:val="00FC693B"/>
    <w:rsid w:val="00FC7F50"/>
    <w:rsid w:val="00FD10C8"/>
    <w:rsid w:val="00FD1894"/>
    <w:rsid w:val="00FD1BC5"/>
    <w:rsid w:val="00FD4A35"/>
    <w:rsid w:val="00FD5191"/>
    <w:rsid w:val="00FE0AEE"/>
    <w:rsid w:val="00FE28E8"/>
    <w:rsid w:val="00FE3331"/>
    <w:rsid w:val="00FE4BFE"/>
    <w:rsid w:val="00FE53D4"/>
    <w:rsid w:val="00FE5E23"/>
    <w:rsid w:val="00FF5E4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colormru v:ext="edit" colors="#893f80"/>
    </o:shapedefaults>
    <o:shapelayout v:ext="edit">
      <o:idmap v:ext="edit" data="1"/>
      <o:rules v:ext="edit">
        <o:r id="V:Rule1" type="connector" idref="#Straight Arrow Connector 4"/>
        <o:r id="V:Rule2" type="connector" idref="#_x0000_s1042"/>
        <o:r id="V:Rule3" type="connector" idref="#Straight Arrow Connector 1"/>
        <o:r id="V:Rule4" type="connector" idref="#_x0000_s1044"/>
        <o:r id="V:Rule5" type="connector" idref="#Straight Arrow Connector 2"/>
        <o:r id="V:Rule6" type="connector" idref="#Straight Arrow Connector 17"/>
        <o:r id="V:Rule7" type="connector" idref="#Straight Arrow Connector 18"/>
      </o:rules>
    </o:shapelayout>
  </w:shapeDefaults>
  <w:decimalSymbol w:val="."/>
  <w:listSeparator w:val=","/>
  <w15:docId w15:val="{6F21FB94-D988-4E32-AD21-A14CF8E19B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438D1"/>
    <w:pPr>
      <w:spacing w:after="200" w:line="276" w:lineRule="auto"/>
    </w:pPr>
    <w:rPr>
      <w:sz w:val="22"/>
      <w:szCs w:val="22"/>
    </w:rPr>
  </w:style>
  <w:style w:type="paragraph" w:styleId="Heading1">
    <w:name w:val="heading 1"/>
    <w:basedOn w:val="Normal"/>
    <w:next w:val="Normal"/>
    <w:link w:val="Heading1Char"/>
    <w:qFormat/>
    <w:rsid w:val="00F9167E"/>
    <w:pPr>
      <w:keepNext/>
      <w:tabs>
        <w:tab w:val="left" w:pos="480"/>
      </w:tabs>
      <w:suppressAutoHyphens/>
      <w:spacing w:before="240" w:after="240" w:line="240" w:lineRule="auto"/>
      <w:ind w:left="480" w:hanging="480"/>
      <w:jc w:val="both"/>
      <w:outlineLvl w:val="0"/>
    </w:pPr>
    <w:rPr>
      <w:rFonts w:ascii="Times New Roman" w:eastAsia="Times New Roman" w:hAnsi="Times New Roman"/>
      <w:b/>
      <w:smallCaps/>
      <w:kern w:val="1"/>
      <w:sz w:val="28"/>
      <w:szCs w:val="28"/>
      <w:lang w:val="en-GB" w:eastAsia="ar-SA"/>
    </w:rPr>
  </w:style>
  <w:style w:type="paragraph" w:styleId="Heading2">
    <w:name w:val="heading 2"/>
    <w:basedOn w:val="Normal"/>
    <w:next w:val="Normal"/>
    <w:link w:val="Heading2Char"/>
    <w:qFormat/>
    <w:rsid w:val="00F9167E"/>
    <w:pPr>
      <w:tabs>
        <w:tab w:val="left" w:pos="500"/>
        <w:tab w:val="left" w:pos="1200"/>
      </w:tabs>
      <w:suppressAutoHyphens/>
      <w:spacing w:before="120" w:after="240" w:line="240" w:lineRule="auto"/>
      <w:ind w:left="499" w:hanging="499"/>
      <w:outlineLvl w:val="1"/>
    </w:pPr>
    <w:rPr>
      <w:rFonts w:ascii="Times New Roman" w:eastAsia="Times New Roman" w:hAnsi="Times New Roman"/>
      <w:b/>
      <w:sz w:val="24"/>
      <w:szCs w:val="24"/>
      <w:lang w:val="en-GB" w:eastAsia="ar-SA"/>
    </w:rPr>
  </w:style>
  <w:style w:type="paragraph" w:styleId="Heading3">
    <w:name w:val="heading 3"/>
    <w:basedOn w:val="Normal"/>
    <w:next w:val="Normal"/>
    <w:link w:val="Heading3Char"/>
    <w:qFormat/>
    <w:rsid w:val="00F9167E"/>
    <w:pPr>
      <w:keepNext/>
      <w:tabs>
        <w:tab w:val="left" w:pos="862"/>
      </w:tabs>
      <w:suppressAutoHyphens/>
      <w:spacing w:after="240" w:line="240" w:lineRule="auto"/>
      <w:ind w:left="567" w:hanging="567"/>
      <w:jc w:val="both"/>
      <w:outlineLvl w:val="2"/>
    </w:pPr>
    <w:rPr>
      <w:rFonts w:ascii="Times New Roman" w:eastAsia="Times New Roman" w:hAnsi="Times New Roman"/>
      <w:b/>
      <w:lang w:val="en-GB"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Annex,List Paragraph1,Bullet Points,Liste Paragraf"/>
    <w:basedOn w:val="Normal"/>
    <w:link w:val="ListParagraphChar"/>
    <w:uiPriority w:val="34"/>
    <w:qFormat/>
    <w:rsid w:val="002404D5"/>
    <w:pPr>
      <w:ind w:left="720"/>
      <w:contextualSpacing/>
    </w:pPr>
  </w:style>
  <w:style w:type="paragraph" w:customStyle="1" w:styleId="DecimalAligned">
    <w:name w:val="Decimal Aligned"/>
    <w:basedOn w:val="Normal"/>
    <w:uiPriority w:val="40"/>
    <w:qFormat/>
    <w:rsid w:val="000B11E6"/>
    <w:pPr>
      <w:tabs>
        <w:tab w:val="decimal" w:pos="360"/>
      </w:tabs>
    </w:pPr>
    <w:rPr>
      <w:lang w:eastAsia="ja-JP"/>
    </w:rPr>
  </w:style>
  <w:style w:type="paragraph" w:styleId="FootnoteText">
    <w:name w:val="footnote text"/>
    <w:basedOn w:val="Normal"/>
    <w:link w:val="FootnoteTextChar"/>
    <w:uiPriority w:val="99"/>
    <w:unhideWhenUsed/>
    <w:rsid w:val="000B11E6"/>
    <w:pPr>
      <w:spacing w:after="0" w:line="240" w:lineRule="auto"/>
    </w:pPr>
    <w:rPr>
      <w:rFonts w:eastAsia="Times New Roman"/>
      <w:sz w:val="20"/>
      <w:szCs w:val="20"/>
      <w:lang w:eastAsia="ja-JP"/>
    </w:rPr>
  </w:style>
  <w:style w:type="character" w:customStyle="1" w:styleId="FootnoteTextChar">
    <w:name w:val="Footnote Text Char"/>
    <w:link w:val="FootnoteText"/>
    <w:uiPriority w:val="99"/>
    <w:rsid w:val="000B11E6"/>
    <w:rPr>
      <w:rFonts w:eastAsia="Times New Roman"/>
      <w:sz w:val="20"/>
      <w:szCs w:val="20"/>
      <w:lang w:eastAsia="ja-JP"/>
    </w:rPr>
  </w:style>
  <w:style w:type="character" w:styleId="SubtleEmphasis">
    <w:name w:val="Subtle Emphasis"/>
    <w:uiPriority w:val="19"/>
    <w:qFormat/>
    <w:rsid w:val="000B11E6"/>
    <w:rPr>
      <w:i/>
      <w:iCs/>
      <w:color w:val="7F7F7F"/>
    </w:rPr>
  </w:style>
  <w:style w:type="table" w:customStyle="1" w:styleId="LightShading-Accent11">
    <w:name w:val="Light Shading - Accent 11"/>
    <w:basedOn w:val="TableNormal"/>
    <w:uiPriority w:val="60"/>
    <w:rsid w:val="000B11E6"/>
    <w:rPr>
      <w:rFonts w:eastAsia="Times New Roman"/>
      <w:color w:val="365F91"/>
      <w:lang w:eastAsia="ja-JP"/>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color w:val="365F91"/>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color w:val="365F91"/>
      </w:rPr>
      <w:tblPr/>
      <w:tcPr>
        <w:tcBorders>
          <w:top w:val="single" w:sz="8" w:space="0" w:color="4F81BD"/>
          <w:left w:val="nil"/>
          <w:bottom w:val="single" w:sz="8" w:space="0" w:color="4F81BD"/>
          <w:right w:val="nil"/>
          <w:insideH w:val="nil"/>
          <w:insideV w:val="nil"/>
        </w:tcBorders>
      </w:tcPr>
    </w:tblStylePr>
    <w:tblStylePr w:type="firstCol">
      <w:rPr>
        <w:b/>
        <w:bCs/>
        <w:color w:val="365F91"/>
      </w:rPr>
    </w:tblStylePr>
    <w:tblStylePr w:type="lastCol">
      <w:rPr>
        <w:b/>
        <w:bCs/>
        <w:color w:val="365F91"/>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TableGrid">
    <w:name w:val="Table Grid"/>
    <w:basedOn w:val="TableNormal"/>
    <w:uiPriority w:val="59"/>
    <w:rsid w:val="00D82A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aliases w:val="Normal (Web) Char,Normal (Web) Char Char Char Char"/>
    <w:basedOn w:val="Normal"/>
    <w:link w:val="NormalWebChar1"/>
    <w:unhideWhenUsed/>
    <w:rsid w:val="00DD4367"/>
    <w:pPr>
      <w:spacing w:before="100" w:beforeAutospacing="1" w:after="100" w:afterAutospacing="1" w:line="240" w:lineRule="auto"/>
    </w:pPr>
    <w:rPr>
      <w:rFonts w:ascii="Times New Roman" w:eastAsia="Times New Roman" w:hAnsi="Times New Roman"/>
      <w:sz w:val="24"/>
      <w:szCs w:val="24"/>
    </w:rPr>
  </w:style>
  <w:style w:type="paragraph" w:styleId="BalloonText">
    <w:name w:val="Balloon Text"/>
    <w:basedOn w:val="Normal"/>
    <w:link w:val="BalloonTextChar"/>
    <w:uiPriority w:val="99"/>
    <w:semiHidden/>
    <w:unhideWhenUsed/>
    <w:rsid w:val="00736B1C"/>
    <w:pPr>
      <w:spacing w:after="0" w:line="240" w:lineRule="auto"/>
    </w:pPr>
    <w:rPr>
      <w:rFonts w:ascii="Tahoma" w:hAnsi="Tahoma"/>
      <w:sz w:val="16"/>
      <w:szCs w:val="16"/>
    </w:rPr>
  </w:style>
  <w:style w:type="character" w:customStyle="1" w:styleId="BalloonTextChar">
    <w:name w:val="Balloon Text Char"/>
    <w:link w:val="BalloonText"/>
    <w:uiPriority w:val="99"/>
    <w:semiHidden/>
    <w:rsid w:val="00736B1C"/>
    <w:rPr>
      <w:rFonts w:ascii="Tahoma" w:hAnsi="Tahoma" w:cs="Tahoma"/>
      <w:sz w:val="16"/>
      <w:szCs w:val="16"/>
    </w:rPr>
  </w:style>
  <w:style w:type="paragraph" w:styleId="Header">
    <w:name w:val="header"/>
    <w:basedOn w:val="Normal"/>
    <w:link w:val="HeaderChar"/>
    <w:unhideWhenUsed/>
    <w:rsid w:val="00736B1C"/>
    <w:pPr>
      <w:tabs>
        <w:tab w:val="center" w:pos="4680"/>
        <w:tab w:val="right" w:pos="9360"/>
      </w:tabs>
      <w:spacing w:after="0" w:line="240" w:lineRule="auto"/>
    </w:pPr>
  </w:style>
  <w:style w:type="character" w:customStyle="1" w:styleId="HeaderChar">
    <w:name w:val="Header Char"/>
    <w:basedOn w:val="DefaultParagraphFont"/>
    <w:link w:val="Header"/>
    <w:rsid w:val="00736B1C"/>
  </w:style>
  <w:style w:type="paragraph" w:styleId="Footer">
    <w:name w:val="footer"/>
    <w:basedOn w:val="Normal"/>
    <w:link w:val="FooterChar"/>
    <w:uiPriority w:val="99"/>
    <w:unhideWhenUsed/>
    <w:rsid w:val="00736B1C"/>
    <w:pPr>
      <w:tabs>
        <w:tab w:val="center" w:pos="4680"/>
        <w:tab w:val="right" w:pos="9360"/>
      </w:tabs>
      <w:spacing w:after="0" w:line="240" w:lineRule="auto"/>
    </w:pPr>
  </w:style>
  <w:style w:type="character" w:customStyle="1" w:styleId="FooterChar">
    <w:name w:val="Footer Char"/>
    <w:basedOn w:val="DefaultParagraphFont"/>
    <w:link w:val="Footer"/>
    <w:uiPriority w:val="99"/>
    <w:rsid w:val="00736B1C"/>
  </w:style>
  <w:style w:type="character" w:customStyle="1" w:styleId="xrtl">
    <w:name w:val="xr_tl"/>
    <w:basedOn w:val="DefaultParagraphFont"/>
    <w:rsid w:val="002F123C"/>
  </w:style>
  <w:style w:type="character" w:customStyle="1" w:styleId="xrs6">
    <w:name w:val="xr_s6"/>
    <w:basedOn w:val="DefaultParagraphFont"/>
    <w:rsid w:val="002F123C"/>
  </w:style>
  <w:style w:type="character" w:customStyle="1" w:styleId="apple-converted-space">
    <w:name w:val="apple-converted-space"/>
    <w:basedOn w:val="DefaultParagraphFont"/>
    <w:rsid w:val="003B0941"/>
  </w:style>
  <w:style w:type="character" w:styleId="CommentReference">
    <w:name w:val="annotation reference"/>
    <w:uiPriority w:val="99"/>
    <w:semiHidden/>
    <w:unhideWhenUsed/>
    <w:rsid w:val="003F4105"/>
    <w:rPr>
      <w:sz w:val="18"/>
      <w:szCs w:val="18"/>
    </w:rPr>
  </w:style>
  <w:style w:type="paragraph" w:styleId="CommentText">
    <w:name w:val="annotation text"/>
    <w:basedOn w:val="Normal"/>
    <w:link w:val="CommentTextChar"/>
    <w:uiPriority w:val="99"/>
    <w:unhideWhenUsed/>
    <w:rsid w:val="003F4105"/>
    <w:pPr>
      <w:spacing w:line="240" w:lineRule="auto"/>
    </w:pPr>
    <w:rPr>
      <w:sz w:val="24"/>
      <w:szCs w:val="24"/>
    </w:rPr>
  </w:style>
  <w:style w:type="character" w:customStyle="1" w:styleId="CommentTextChar">
    <w:name w:val="Comment Text Char"/>
    <w:link w:val="CommentText"/>
    <w:uiPriority w:val="99"/>
    <w:rsid w:val="003F4105"/>
    <w:rPr>
      <w:sz w:val="24"/>
      <w:szCs w:val="24"/>
    </w:rPr>
  </w:style>
  <w:style w:type="paragraph" w:styleId="CommentSubject">
    <w:name w:val="annotation subject"/>
    <w:basedOn w:val="CommentText"/>
    <w:next w:val="CommentText"/>
    <w:link w:val="CommentSubjectChar"/>
    <w:uiPriority w:val="99"/>
    <w:semiHidden/>
    <w:unhideWhenUsed/>
    <w:rsid w:val="003F4105"/>
    <w:rPr>
      <w:b/>
      <w:bCs/>
      <w:sz w:val="20"/>
      <w:szCs w:val="20"/>
    </w:rPr>
  </w:style>
  <w:style w:type="character" w:customStyle="1" w:styleId="CommentSubjectChar">
    <w:name w:val="Comment Subject Char"/>
    <w:link w:val="CommentSubject"/>
    <w:uiPriority w:val="99"/>
    <w:semiHidden/>
    <w:rsid w:val="003F4105"/>
    <w:rPr>
      <w:b/>
      <w:bCs/>
      <w:sz w:val="20"/>
      <w:szCs w:val="20"/>
    </w:rPr>
  </w:style>
  <w:style w:type="paragraph" w:customStyle="1" w:styleId="Style1">
    <w:name w:val="Style 1"/>
    <w:basedOn w:val="Normal"/>
    <w:rsid w:val="00FD10C8"/>
    <w:pPr>
      <w:widowControl w:val="0"/>
      <w:spacing w:after="0" w:line="240" w:lineRule="auto"/>
      <w:ind w:left="36"/>
    </w:pPr>
    <w:rPr>
      <w:rFonts w:ascii="Times New Roman" w:eastAsia="Times New Roman" w:hAnsi="Times New Roman"/>
      <w:b/>
      <w:bCs/>
      <w:noProof/>
      <w:color w:val="808080"/>
      <w:sz w:val="32"/>
      <w:szCs w:val="32"/>
    </w:rPr>
  </w:style>
  <w:style w:type="paragraph" w:styleId="Title">
    <w:name w:val="Title"/>
    <w:basedOn w:val="Normal"/>
    <w:link w:val="TitleChar"/>
    <w:qFormat/>
    <w:rsid w:val="00536211"/>
    <w:pPr>
      <w:spacing w:before="240" w:after="60" w:line="240" w:lineRule="auto"/>
      <w:jc w:val="center"/>
    </w:pPr>
    <w:rPr>
      <w:rFonts w:ascii="Times New Roman" w:eastAsia="Batang" w:hAnsi="Times New Roman"/>
      <w:b/>
      <w:kern w:val="28"/>
      <w:sz w:val="30"/>
      <w:szCs w:val="24"/>
    </w:rPr>
  </w:style>
  <w:style w:type="character" w:customStyle="1" w:styleId="TitleChar">
    <w:name w:val="Title Char"/>
    <w:link w:val="Title"/>
    <w:rsid w:val="00536211"/>
    <w:rPr>
      <w:rFonts w:ascii="Times New Roman" w:eastAsia="Batang" w:hAnsi="Times New Roman" w:cs="Times New Roman"/>
      <w:b/>
      <w:kern w:val="28"/>
      <w:sz w:val="30"/>
      <w:szCs w:val="24"/>
    </w:rPr>
  </w:style>
  <w:style w:type="paragraph" w:styleId="BodyText">
    <w:name w:val="Body Text"/>
    <w:basedOn w:val="Normal"/>
    <w:link w:val="BodyTextChar"/>
    <w:uiPriority w:val="99"/>
    <w:semiHidden/>
    <w:unhideWhenUsed/>
    <w:rsid w:val="00536211"/>
    <w:pPr>
      <w:widowControl w:val="0"/>
      <w:spacing w:after="120" w:line="240" w:lineRule="auto"/>
    </w:pPr>
    <w:rPr>
      <w:rFonts w:ascii="Times New Roman" w:eastAsia="Times New Roman" w:hAnsi="Times New Roman"/>
      <w:b/>
      <w:bCs/>
      <w:noProof/>
      <w:color w:val="808080"/>
      <w:sz w:val="32"/>
      <w:szCs w:val="32"/>
    </w:rPr>
  </w:style>
  <w:style w:type="character" w:customStyle="1" w:styleId="BodyTextChar">
    <w:name w:val="Body Text Char"/>
    <w:link w:val="BodyText"/>
    <w:uiPriority w:val="99"/>
    <w:semiHidden/>
    <w:rsid w:val="00536211"/>
    <w:rPr>
      <w:rFonts w:ascii="Times New Roman" w:eastAsia="Times New Roman" w:hAnsi="Times New Roman" w:cs="Times New Roman"/>
      <w:b/>
      <w:bCs/>
      <w:noProof/>
      <w:color w:val="808080"/>
      <w:sz w:val="32"/>
      <w:szCs w:val="32"/>
    </w:rPr>
  </w:style>
  <w:style w:type="paragraph" w:styleId="BodyTextIndent">
    <w:name w:val="Body Text Indent"/>
    <w:basedOn w:val="Normal"/>
    <w:link w:val="BodyTextIndentChar"/>
    <w:unhideWhenUsed/>
    <w:rsid w:val="00536211"/>
    <w:pPr>
      <w:widowControl w:val="0"/>
      <w:spacing w:after="120" w:line="240" w:lineRule="auto"/>
      <w:ind w:left="360"/>
    </w:pPr>
    <w:rPr>
      <w:rFonts w:ascii="Times New Roman" w:eastAsia="Times New Roman" w:hAnsi="Times New Roman"/>
      <w:b/>
      <w:bCs/>
      <w:noProof/>
      <w:color w:val="808080"/>
      <w:sz w:val="32"/>
      <w:szCs w:val="32"/>
    </w:rPr>
  </w:style>
  <w:style w:type="character" w:customStyle="1" w:styleId="BodyTextIndentChar">
    <w:name w:val="Body Text Indent Char"/>
    <w:link w:val="BodyTextIndent"/>
    <w:rsid w:val="00536211"/>
    <w:rPr>
      <w:rFonts w:ascii="Times New Roman" w:eastAsia="Times New Roman" w:hAnsi="Times New Roman" w:cs="Times New Roman"/>
      <w:b/>
      <w:bCs/>
      <w:noProof/>
      <w:color w:val="808080"/>
      <w:sz w:val="32"/>
      <w:szCs w:val="32"/>
    </w:rPr>
  </w:style>
  <w:style w:type="paragraph" w:styleId="Subtitle">
    <w:name w:val="Subtitle"/>
    <w:basedOn w:val="Normal"/>
    <w:link w:val="SubtitleChar"/>
    <w:qFormat/>
    <w:rsid w:val="00536211"/>
    <w:pPr>
      <w:spacing w:after="0" w:line="240" w:lineRule="auto"/>
      <w:jc w:val="center"/>
    </w:pPr>
    <w:rPr>
      <w:rFonts w:ascii="Times New Roman" w:eastAsia="Times New Roman" w:hAnsi="Times New Roman"/>
      <w:b/>
      <w:bCs/>
      <w:sz w:val="28"/>
      <w:szCs w:val="24"/>
      <w:lang w:val="sq-AL"/>
    </w:rPr>
  </w:style>
  <w:style w:type="character" w:customStyle="1" w:styleId="SubtitleChar">
    <w:name w:val="Subtitle Char"/>
    <w:link w:val="Subtitle"/>
    <w:rsid w:val="00536211"/>
    <w:rPr>
      <w:rFonts w:ascii="Times New Roman" w:eastAsia="Times New Roman" w:hAnsi="Times New Roman" w:cs="Times New Roman"/>
      <w:b/>
      <w:bCs/>
      <w:sz w:val="28"/>
      <w:szCs w:val="24"/>
      <w:lang w:val="sq-AL"/>
    </w:rPr>
  </w:style>
  <w:style w:type="paragraph" w:customStyle="1" w:styleId="Normaltimes">
    <w:name w:val="Normal + times"/>
    <w:basedOn w:val="ListParagraph"/>
    <w:rsid w:val="00536211"/>
    <w:pPr>
      <w:tabs>
        <w:tab w:val="left" w:pos="720"/>
      </w:tabs>
      <w:ind w:left="0"/>
      <w:jc w:val="both"/>
    </w:pPr>
    <w:rPr>
      <w:rFonts w:ascii="Times New Roman" w:eastAsia="MS Mincho" w:hAnsi="Times New Roman"/>
      <w:sz w:val="24"/>
      <w:szCs w:val="24"/>
      <w:lang w:val="sq-AL"/>
    </w:rPr>
  </w:style>
  <w:style w:type="character" w:styleId="Hyperlink">
    <w:name w:val="Hyperlink"/>
    <w:uiPriority w:val="99"/>
    <w:unhideWhenUsed/>
    <w:rsid w:val="005D2613"/>
    <w:rPr>
      <w:color w:val="0000FF"/>
      <w:u w:val="single"/>
    </w:rPr>
  </w:style>
  <w:style w:type="character" w:customStyle="1" w:styleId="shorttext">
    <w:name w:val="short_text"/>
    <w:rsid w:val="003159B0"/>
  </w:style>
  <w:style w:type="character" w:customStyle="1" w:styleId="hps">
    <w:name w:val="hps"/>
    <w:rsid w:val="003159B0"/>
  </w:style>
  <w:style w:type="character" w:customStyle="1" w:styleId="Heading1Char">
    <w:name w:val="Heading 1 Char"/>
    <w:basedOn w:val="DefaultParagraphFont"/>
    <w:link w:val="Heading1"/>
    <w:rsid w:val="00F9167E"/>
    <w:rPr>
      <w:rFonts w:ascii="Times New Roman" w:eastAsia="Times New Roman" w:hAnsi="Times New Roman"/>
      <w:b/>
      <w:smallCaps/>
      <w:kern w:val="1"/>
      <w:sz w:val="28"/>
      <w:szCs w:val="28"/>
      <w:lang w:val="en-GB" w:eastAsia="ar-SA"/>
    </w:rPr>
  </w:style>
  <w:style w:type="character" w:customStyle="1" w:styleId="Heading2Char">
    <w:name w:val="Heading 2 Char"/>
    <w:basedOn w:val="DefaultParagraphFont"/>
    <w:link w:val="Heading2"/>
    <w:rsid w:val="00F9167E"/>
    <w:rPr>
      <w:rFonts w:ascii="Times New Roman" w:eastAsia="Times New Roman" w:hAnsi="Times New Roman"/>
      <w:b/>
      <w:sz w:val="24"/>
      <w:szCs w:val="24"/>
      <w:lang w:val="en-GB" w:eastAsia="ar-SA"/>
    </w:rPr>
  </w:style>
  <w:style w:type="character" w:customStyle="1" w:styleId="Heading3Char">
    <w:name w:val="Heading 3 Char"/>
    <w:basedOn w:val="DefaultParagraphFont"/>
    <w:link w:val="Heading3"/>
    <w:rsid w:val="00F9167E"/>
    <w:rPr>
      <w:rFonts w:ascii="Times New Roman" w:eastAsia="Times New Roman" w:hAnsi="Times New Roman"/>
      <w:b/>
      <w:sz w:val="22"/>
      <w:szCs w:val="22"/>
      <w:lang w:val="en-GB" w:eastAsia="ar-SA"/>
    </w:rPr>
  </w:style>
  <w:style w:type="character" w:customStyle="1" w:styleId="NormalWebChar1">
    <w:name w:val="Normal (Web) Char1"/>
    <w:aliases w:val="Normal (Web) Char Char,Normal (Web) Char Char Char Char Char"/>
    <w:basedOn w:val="DefaultParagraphFont"/>
    <w:link w:val="NormalWeb"/>
    <w:rsid w:val="004D2C4A"/>
    <w:rPr>
      <w:rFonts w:ascii="Times New Roman" w:eastAsia="Times New Roman" w:hAnsi="Times New Roman"/>
      <w:sz w:val="24"/>
      <w:szCs w:val="24"/>
    </w:rPr>
  </w:style>
  <w:style w:type="paragraph" w:styleId="ListBullet">
    <w:name w:val="List Bullet"/>
    <w:basedOn w:val="Normal"/>
    <w:rsid w:val="008017D9"/>
    <w:pPr>
      <w:numPr>
        <w:numId w:val="7"/>
      </w:numPr>
      <w:spacing w:after="240" w:line="240" w:lineRule="auto"/>
      <w:jc w:val="both"/>
    </w:pPr>
    <w:rPr>
      <w:rFonts w:ascii="Times New Roman" w:eastAsia="Times New Roman" w:hAnsi="Times New Roman"/>
      <w:sz w:val="24"/>
      <w:szCs w:val="20"/>
      <w:lang w:val="en-GB"/>
    </w:rPr>
  </w:style>
  <w:style w:type="paragraph" w:customStyle="1" w:styleId="yiv6201541088msolistparagraph">
    <w:name w:val="yiv6201541088msolistparagraph"/>
    <w:basedOn w:val="Normal"/>
    <w:rsid w:val="008017D9"/>
    <w:pPr>
      <w:spacing w:before="100" w:beforeAutospacing="1" w:after="100" w:afterAutospacing="1" w:line="240" w:lineRule="auto"/>
    </w:pPr>
    <w:rPr>
      <w:rFonts w:ascii="Times New Roman" w:eastAsia="Times New Roman" w:hAnsi="Times New Roman"/>
      <w:sz w:val="24"/>
      <w:szCs w:val="24"/>
    </w:rPr>
  </w:style>
  <w:style w:type="character" w:styleId="Emphasis">
    <w:name w:val="Emphasis"/>
    <w:basedOn w:val="DefaultParagraphFont"/>
    <w:qFormat/>
    <w:rsid w:val="0019586B"/>
    <w:rPr>
      <w:i/>
      <w:iCs/>
    </w:rPr>
  </w:style>
  <w:style w:type="paragraph" w:styleId="ListBullet2">
    <w:name w:val="List Bullet 2"/>
    <w:basedOn w:val="Normal"/>
    <w:uiPriority w:val="99"/>
    <w:semiHidden/>
    <w:unhideWhenUsed/>
    <w:rsid w:val="0035232C"/>
    <w:pPr>
      <w:numPr>
        <w:numId w:val="27"/>
      </w:numPr>
      <w:contextualSpacing/>
    </w:pPr>
  </w:style>
  <w:style w:type="paragraph" w:customStyle="1" w:styleId="Considrant">
    <w:name w:val="Considérant"/>
    <w:basedOn w:val="Normal"/>
    <w:rsid w:val="0035232C"/>
    <w:pPr>
      <w:numPr>
        <w:numId w:val="28"/>
      </w:numPr>
      <w:spacing w:before="120" w:after="120" w:line="240" w:lineRule="auto"/>
      <w:jc w:val="both"/>
    </w:pPr>
    <w:rPr>
      <w:rFonts w:ascii="Times New Roman" w:eastAsia="Times New Roman" w:hAnsi="Times New Roman"/>
      <w:snapToGrid w:val="0"/>
      <w:sz w:val="24"/>
      <w:szCs w:val="24"/>
      <w:lang w:val="en-GB" w:eastAsia="en-GB"/>
    </w:rPr>
  </w:style>
  <w:style w:type="character" w:styleId="FootnoteReference">
    <w:name w:val="footnote reference"/>
    <w:aliases w:val="ftref,16 Point,Superscript 6 Point,Footnote Reference Number,Char Char Char Char Car Char,Footnote Reference_LVL6,Footnote Reference_LVL61,Footnote Reference_LVL62,Footnote Reference_LVL63,Footnote Reference_LVL64,fr"/>
    <w:basedOn w:val="DefaultParagraphFont"/>
    <w:link w:val="CarattereCarattereCharCharCharCharCharCharZchn"/>
    <w:uiPriority w:val="99"/>
    <w:unhideWhenUsed/>
    <w:qFormat/>
    <w:rsid w:val="008B2E2C"/>
    <w:rPr>
      <w:vertAlign w:val="superscript"/>
    </w:rPr>
  </w:style>
  <w:style w:type="character" w:customStyle="1" w:styleId="NoSpacingChar">
    <w:name w:val="No Spacing Char"/>
    <w:link w:val="NoSpacing"/>
    <w:uiPriority w:val="1"/>
    <w:locked/>
    <w:rsid w:val="008B2E2C"/>
  </w:style>
  <w:style w:type="paragraph" w:styleId="NoSpacing">
    <w:name w:val="No Spacing"/>
    <w:link w:val="NoSpacingChar"/>
    <w:uiPriority w:val="1"/>
    <w:qFormat/>
    <w:rsid w:val="008B2E2C"/>
    <w:pPr>
      <w:widowControl w:val="0"/>
      <w:adjustRightInd w:val="0"/>
      <w:jc w:val="both"/>
      <w:textAlignment w:val="baseline"/>
    </w:pPr>
  </w:style>
  <w:style w:type="paragraph" w:customStyle="1" w:styleId="CarattereCarattereCharCharCharCharCharCharZchn">
    <w:name w:val="Carattere Carattere Char Char Char Char Char Char Zchn"/>
    <w:aliases w:val="ftref Char Char Char Char Char Char Zchn,Char Char Char Char Char Char Char Char Zchn,ftref Char Char Char1 Zchn,Carattere Carattere Char Char Char Char Char Char Char Zchn"/>
    <w:basedOn w:val="Normal"/>
    <w:next w:val="Normal"/>
    <w:link w:val="FootnoteReference"/>
    <w:uiPriority w:val="99"/>
    <w:rsid w:val="008B2E2C"/>
    <w:pPr>
      <w:widowControl w:val="0"/>
      <w:adjustRightInd w:val="0"/>
      <w:spacing w:after="0" w:line="240" w:lineRule="exact"/>
      <w:jc w:val="both"/>
      <w:textAlignment w:val="baseline"/>
    </w:pPr>
    <w:rPr>
      <w:sz w:val="20"/>
      <w:szCs w:val="20"/>
      <w:vertAlign w:val="superscript"/>
    </w:rPr>
  </w:style>
  <w:style w:type="paragraph" w:customStyle="1" w:styleId="Default">
    <w:name w:val="Default"/>
    <w:rsid w:val="0058428F"/>
    <w:pPr>
      <w:autoSpaceDE w:val="0"/>
      <w:autoSpaceDN w:val="0"/>
      <w:adjustRightInd w:val="0"/>
    </w:pPr>
    <w:rPr>
      <w:rFonts w:ascii="Arial" w:hAnsi="Arial" w:cs="Arial"/>
      <w:color w:val="000000"/>
      <w:sz w:val="24"/>
      <w:szCs w:val="24"/>
    </w:rPr>
  </w:style>
  <w:style w:type="paragraph" w:customStyle="1" w:styleId="BasicParagraph">
    <w:name w:val="[Basic Paragraph]"/>
    <w:basedOn w:val="Normal"/>
    <w:uiPriority w:val="99"/>
    <w:rsid w:val="007C3B32"/>
    <w:pPr>
      <w:autoSpaceDE w:val="0"/>
      <w:autoSpaceDN w:val="0"/>
      <w:adjustRightInd w:val="0"/>
      <w:spacing w:after="0" w:line="288" w:lineRule="auto"/>
      <w:textAlignment w:val="center"/>
    </w:pPr>
    <w:rPr>
      <w:rFonts w:ascii="MinionPro-Regular" w:eastAsiaTheme="minorHAnsi" w:hAnsi="MinionPro-Regular" w:cs="MinionPro-Regular"/>
      <w:color w:val="000000"/>
      <w:sz w:val="24"/>
      <w:szCs w:val="24"/>
      <w:lang w:val="en-GB"/>
    </w:rPr>
  </w:style>
  <w:style w:type="character" w:customStyle="1" w:styleId="ListParagraphChar">
    <w:name w:val="List Paragraph Char"/>
    <w:aliases w:val="Annex Char,List Paragraph1 Char,Bullet Points Char,Liste Paragraf Char"/>
    <w:link w:val="ListParagraph"/>
    <w:uiPriority w:val="34"/>
    <w:locked/>
    <w:rsid w:val="00C551E7"/>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0680173">
      <w:bodyDiv w:val="1"/>
      <w:marLeft w:val="0"/>
      <w:marRight w:val="0"/>
      <w:marTop w:val="0"/>
      <w:marBottom w:val="0"/>
      <w:divBdr>
        <w:top w:val="none" w:sz="0" w:space="0" w:color="auto"/>
        <w:left w:val="none" w:sz="0" w:space="0" w:color="auto"/>
        <w:bottom w:val="none" w:sz="0" w:space="0" w:color="auto"/>
        <w:right w:val="none" w:sz="0" w:space="0" w:color="auto"/>
      </w:divBdr>
      <w:divsChild>
        <w:div w:id="620960784">
          <w:marLeft w:val="0"/>
          <w:marRight w:val="150"/>
          <w:marTop w:val="75"/>
          <w:marBottom w:val="0"/>
          <w:divBdr>
            <w:top w:val="none" w:sz="0" w:space="0" w:color="auto"/>
            <w:left w:val="none" w:sz="0" w:space="0" w:color="auto"/>
            <w:bottom w:val="none" w:sz="0" w:space="0" w:color="auto"/>
            <w:right w:val="none" w:sz="0" w:space="0" w:color="auto"/>
          </w:divBdr>
          <w:divsChild>
            <w:div w:id="589388047">
              <w:marLeft w:val="-150"/>
              <w:marRight w:val="0"/>
              <w:marTop w:val="75"/>
              <w:marBottom w:val="0"/>
              <w:divBdr>
                <w:top w:val="none" w:sz="0" w:space="0" w:color="auto"/>
                <w:left w:val="none" w:sz="0" w:space="0" w:color="auto"/>
                <w:bottom w:val="none" w:sz="0" w:space="0" w:color="auto"/>
                <w:right w:val="none" w:sz="0" w:space="0" w:color="auto"/>
              </w:divBdr>
              <w:divsChild>
                <w:div w:id="187838116">
                  <w:marLeft w:val="150"/>
                  <w:marRight w:val="150"/>
                  <w:marTop w:val="15"/>
                  <w:marBottom w:val="15"/>
                  <w:divBdr>
                    <w:top w:val="none" w:sz="0" w:space="0" w:color="auto"/>
                    <w:left w:val="none" w:sz="0" w:space="0" w:color="auto"/>
                    <w:bottom w:val="none" w:sz="0" w:space="0" w:color="auto"/>
                    <w:right w:val="single" w:sz="6" w:space="0" w:color="FFFFFF"/>
                  </w:divBdr>
                  <w:divsChild>
                    <w:div w:id="209460863">
                      <w:marLeft w:val="0"/>
                      <w:marRight w:val="0"/>
                      <w:marTop w:val="0"/>
                      <w:marBottom w:val="0"/>
                      <w:divBdr>
                        <w:top w:val="none" w:sz="0" w:space="0" w:color="auto"/>
                        <w:left w:val="none" w:sz="0" w:space="0" w:color="auto"/>
                        <w:bottom w:val="none" w:sz="0" w:space="0" w:color="auto"/>
                        <w:right w:val="none" w:sz="0" w:space="0" w:color="auto"/>
                      </w:divBdr>
                    </w:div>
                    <w:div w:id="314650364">
                      <w:marLeft w:val="0"/>
                      <w:marRight w:val="0"/>
                      <w:marTop w:val="0"/>
                      <w:marBottom w:val="0"/>
                      <w:divBdr>
                        <w:top w:val="none" w:sz="0" w:space="0" w:color="auto"/>
                        <w:left w:val="none" w:sz="0" w:space="0" w:color="auto"/>
                        <w:bottom w:val="none" w:sz="0" w:space="0" w:color="auto"/>
                        <w:right w:val="none" w:sz="0" w:space="0" w:color="auto"/>
                      </w:divBdr>
                    </w:div>
                  </w:divsChild>
                </w:div>
                <w:div w:id="1581524015">
                  <w:marLeft w:val="150"/>
                  <w:marRight w:val="150"/>
                  <w:marTop w:val="15"/>
                  <w:marBottom w:val="15"/>
                  <w:divBdr>
                    <w:top w:val="none" w:sz="0" w:space="0" w:color="auto"/>
                    <w:left w:val="none" w:sz="0" w:space="0" w:color="auto"/>
                    <w:bottom w:val="none" w:sz="0" w:space="0" w:color="auto"/>
                    <w:right w:val="none" w:sz="0" w:space="0" w:color="auto"/>
                  </w:divBdr>
                  <w:divsChild>
                    <w:div w:id="1409837997">
                      <w:marLeft w:val="0"/>
                      <w:marRight w:val="0"/>
                      <w:marTop w:val="0"/>
                      <w:marBottom w:val="0"/>
                      <w:divBdr>
                        <w:top w:val="none" w:sz="0" w:space="0" w:color="auto"/>
                        <w:left w:val="none" w:sz="0" w:space="0" w:color="auto"/>
                        <w:bottom w:val="none" w:sz="0" w:space="0" w:color="auto"/>
                        <w:right w:val="none" w:sz="0" w:space="0" w:color="auto"/>
                      </w:divBdr>
                    </w:div>
                    <w:div w:id="1780877545">
                      <w:marLeft w:val="0"/>
                      <w:marRight w:val="0"/>
                      <w:marTop w:val="0"/>
                      <w:marBottom w:val="0"/>
                      <w:divBdr>
                        <w:top w:val="none" w:sz="0" w:space="0" w:color="auto"/>
                        <w:left w:val="none" w:sz="0" w:space="0" w:color="auto"/>
                        <w:bottom w:val="none" w:sz="0" w:space="0" w:color="auto"/>
                        <w:right w:val="none" w:sz="0" w:space="0" w:color="auto"/>
                      </w:divBdr>
                    </w:div>
                  </w:divsChild>
                </w:div>
                <w:div w:id="1629697251">
                  <w:marLeft w:val="150"/>
                  <w:marRight w:val="150"/>
                  <w:marTop w:val="15"/>
                  <w:marBottom w:val="15"/>
                  <w:divBdr>
                    <w:top w:val="none" w:sz="0" w:space="0" w:color="auto"/>
                    <w:left w:val="none" w:sz="0" w:space="0" w:color="auto"/>
                    <w:bottom w:val="none" w:sz="0" w:space="0" w:color="auto"/>
                    <w:right w:val="none" w:sz="0" w:space="0" w:color="auto"/>
                  </w:divBdr>
                  <w:divsChild>
                    <w:div w:id="117338890">
                      <w:marLeft w:val="0"/>
                      <w:marRight w:val="0"/>
                      <w:marTop w:val="0"/>
                      <w:marBottom w:val="0"/>
                      <w:divBdr>
                        <w:top w:val="none" w:sz="0" w:space="0" w:color="auto"/>
                        <w:left w:val="none" w:sz="0" w:space="0" w:color="auto"/>
                        <w:bottom w:val="none" w:sz="0" w:space="0" w:color="auto"/>
                        <w:right w:val="none" w:sz="0" w:space="0" w:color="auto"/>
                      </w:divBdr>
                    </w:div>
                    <w:div w:id="758909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8641838">
      <w:bodyDiv w:val="1"/>
      <w:marLeft w:val="0"/>
      <w:marRight w:val="0"/>
      <w:marTop w:val="0"/>
      <w:marBottom w:val="0"/>
      <w:divBdr>
        <w:top w:val="none" w:sz="0" w:space="0" w:color="auto"/>
        <w:left w:val="none" w:sz="0" w:space="0" w:color="auto"/>
        <w:bottom w:val="none" w:sz="0" w:space="0" w:color="auto"/>
        <w:right w:val="none" w:sz="0" w:space="0" w:color="auto"/>
      </w:divBdr>
    </w:div>
    <w:div w:id="553080607">
      <w:bodyDiv w:val="1"/>
      <w:marLeft w:val="0"/>
      <w:marRight w:val="0"/>
      <w:marTop w:val="0"/>
      <w:marBottom w:val="0"/>
      <w:divBdr>
        <w:top w:val="none" w:sz="0" w:space="0" w:color="auto"/>
        <w:left w:val="none" w:sz="0" w:space="0" w:color="auto"/>
        <w:bottom w:val="none" w:sz="0" w:space="0" w:color="auto"/>
        <w:right w:val="none" w:sz="0" w:space="0" w:color="auto"/>
      </w:divBdr>
    </w:div>
    <w:div w:id="737095211">
      <w:bodyDiv w:val="1"/>
      <w:marLeft w:val="0"/>
      <w:marRight w:val="0"/>
      <w:marTop w:val="0"/>
      <w:marBottom w:val="0"/>
      <w:divBdr>
        <w:top w:val="none" w:sz="0" w:space="0" w:color="auto"/>
        <w:left w:val="none" w:sz="0" w:space="0" w:color="auto"/>
        <w:bottom w:val="none" w:sz="0" w:space="0" w:color="auto"/>
        <w:right w:val="none" w:sz="0" w:space="0" w:color="auto"/>
      </w:divBdr>
    </w:div>
    <w:div w:id="1048453152">
      <w:bodyDiv w:val="1"/>
      <w:marLeft w:val="0"/>
      <w:marRight w:val="0"/>
      <w:marTop w:val="0"/>
      <w:marBottom w:val="0"/>
      <w:divBdr>
        <w:top w:val="none" w:sz="0" w:space="0" w:color="auto"/>
        <w:left w:val="none" w:sz="0" w:space="0" w:color="auto"/>
        <w:bottom w:val="none" w:sz="0" w:space="0" w:color="auto"/>
        <w:right w:val="none" w:sz="0" w:space="0" w:color="auto"/>
      </w:divBdr>
    </w:div>
    <w:div w:id="1145318371">
      <w:bodyDiv w:val="1"/>
      <w:marLeft w:val="0"/>
      <w:marRight w:val="0"/>
      <w:marTop w:val="0"/>
      <w:marBottom w:val="0"/>
      <w:divBdr>
        <w:top w:val="none" w:sz="0" w:space="0" w:color="auto"/>
        <w:left w:val="none" w:sz="0" w:space="0" w:color="auto"/>
        <w:bottom w:val="none" w:sz="0" w:space="0" w:color="auto"/>
        <w:right w:val="none" w:sz="0" w:space="0" w:color="auto"/>
      </w:divBdr>
      <w:divsChild>
        <w:div w:id="169413506">
          <w:marLeft w:val="150"/>
          <w:marRight w:val="150"/>
          <w:marTop w:val="15"/>
          <w:marBottom w:val="15"/>
          <w:divBdr>
            <w:top w:val="none" w:sz="0" w:space="0" w:color="auto"/>
            <w:left w:val="none" w:sz="0" w:space="0" w:color="auto"/>
            <w:bottom w:val="none" w:sz="0" w:space="0" w:color="auto"/>
            <w:right w:val="none" w:sz="0" w:space="0" w:color="auto"/>
          </w:divBdr>
          <w:divsChild>
            <w:div w:id="837502918">
              <w:marLeft w:val="0"/>
              <w:marRight w:val="0"/>
              <w:marTop w:val="0"/>
              <w:marBottom w:val="0"/>
              <w:divBdr>
                <w:top w:val="none" w:sz="0" w:space="0" w:color="auto"/>
                <w:left w:val="none" w:sz="0" w:space="0" w:color="auto"/>
                <w:bottom w:val="none" w:sz="0" w:space="0" w:color="auto"/>
                <w:right w:val="none" w:sz="0" w:space="0" w:color="auto"/>
              </w:divBdr>
            </w:div>
            <w:div w:id="1018888670">
              <w:marLeft w:val="0"/>
              <w:marRight w:val="0"/>
              <w:marTop w:val="0"/>
              <w:marBottom w:val="0"/>
              <w:divBdr>
                <w:top w:val="none" w:sz="0" w:space="0" w:color="auto"/>
                <w:left w:val="none" w:sz="0" w:space="0" w:color="auto"/>
                <w:bottom w:val="none" w:sz="0" w:space="0" w:color="auto"/>
                <w:right w:val="none" w:sz="0" w:space="0" w:color="auto"/>
              </w:divBdr>
            </w:div>
          </w:divsChild>
        </w:div>
        <w:div w:id="556287140">
          <w:marLeft w:val="150"/>
          <w:marRight w:val="150"/>
          <w:marTop w:val="15"/>
          <w:marBottom w:val="15"/>
          <w:divBdr>
            <w:top w:val="none" w:sz="0" w:space="0" w:color="auto"/>
            <w:left w:val="none" w:sz="0" w:space="0" w:color="auto"/>
            <w:bottom w:val="none" w:sz="0" w:space="0" w:color="auto"/>
            <w:right w:val="none" w:sz="0" w:space="0" w:color="auto"/>
          </w:divBdr>
          <w:divsChild>
            <w:div w:id="537622223">
              <w:marLeft w:val="0"/>
              <w:marRight w:val="0"/>
              <w:marTop w:val="0"/>
              <w:marBottom w:val="0"/>
              <w:divBdr>
                <w:top w:val="none" w:sz="0" w:space="0" w:color="auto"/>
                <w:left w:val="none" w:sz="0" w:space="0" w:color="auto"/>
                <w:bottom w:val="none" w:sz="0" w:space="0" w:color="auto"/>
                <w:right w:val="none" w:sz="0" w:space="0" w:color="auto"/>
              </w:divBdr>
            </w:div>
            <w:div w:id="1932394520">
              <w:marLeft w:val="0"/>
              <w:marRight w:val="0"/>
              <w:marTop w:val="0"/>
              <w:marBottom w:val="0"/>
              <w:divBdr>
                <w:top w:val="none" w:sz="0" w:space="0" w:color="auto"/>
                <w:left w:val="none" w:sz="0" w:space="0" w:color="auto"/>
                <w:bottom w:val="none" w:sz="0" w:space="0" w:color="auto"/>
                <w:right w:val="none" w:sz="0" w:space="0" w:color="auto"/>
              </w:divBdr>
            </w:div>
          </w:divsChild>
        </w:div>
        <w:div w:id="768697791">
          <w:marLeft w:val="150"/>
          <w:marRight w:val="150"/>
          <w:marTop w:val="15"/>
          <w:marBottom w:val="15"/>
          <w:divBdr>
            <w:top w:val="none" w:sz="0" w:space="0" w:color="auto"/>
            <w:left w:val="none" w:sz="0" w:space="0" w:color="auto"/>
            <w:bottom w:val="none" w:sz="0" w:space="0" w:color="auto"/>
            <w:right w:val="single" w:sz="6" w:space="0" w:color="FFFFFF"/>
          </w:divBdr>
          <w:divsChild>
            <w:div w:id="118647540">
              <w:marLeft w:val="0"/>
              <w:marRight w:val="0"/>
              <w:marTop w:val="0"/>
              <w:marBottom w:val="0"/>
              <w:divBdr>
                <w:top w:val="none" w:sz="0" w:space="0" w:color="auto"/>
                <w:left w:val="none" w:sz="0" w:space="0" w:color="auto"/>
                <w:bottom w:val="none" w:sz="0" w:space="0" w:color="auto"/>
                <w:right w:val="none" w:sz="0" w:space="0" w:color="auto"/>
              </w:divBdr>
            </w:div>
            <w:div w:id="1555777107">
              <w:marLeft w:val="0"/>
              <w:marRight w:val="0"/>
              <w:marTop w:val="0"/>
              <w:marBottom w:val="0"/>
              <w:divBdr>
                <w:top w:val="none" w:sz="0" w:space="0" w:color="auto"/>
                <w:left w:val="none" w:sz="0" w:space="0" w:color="auto"/>
                <w:bottom w:val="none" w:sz="0" w:space="0" w:color="auto"/>
                <w:right w:val="none" w:sz="0" w:space="0" w:color="auto"/>
              </w:divBdr>
            </w:div>
          </w:divsChild>
        </w:div>
        <w:div w:id="810631330">
          <w:marLeft w:val="150"/>
          <w:marRight w:val="150"/>
          <w:marTop w:val="15"/>
          <w:marBottom w:val="15"/>
          <w:divBdr>
            <w:top w:val="none" w:sz="0" w:space="0" w:color="auto"/>
            <w:left w:val="none" w:sz="0" w:space="0" w:color="auto"/>
            <w:bottom w:val="none" w:sz="0" w:space="0" w:color="auto"/>
            <w:right w:val="single" w:sz="6" w:space="0" w:color="FFFFFF"/>
          </w:divBdr>
          <w:divsChild>
            <w:div w:id="102577618">
              <w:marLeft w:val="0"/>
              <w:marRight w:val="0"/>
              <w:marTop w:val="0"/>
              <w:marBottom w:val="0"/>
              <w:divBdr>
                <w:top w:val="none" w:sz="0" w:space="0" w:color="auto"/>
                <w:left w:val="none" w:sz="0" w:space="0" w:color="auto"/>
                <w:bottom w:val="none" w:sz="0" w:space="0" w:color="auto"/>
                <w:right w:val="none" w:sz="0" w:space="0" w:color="auto"/>
              </w:divBdr>
            </w:div>
            <w:div w:id="1666778721">
              <w:marLeft w:val="0"/>
              <w:marRight w:val="0"/>
              <w:marTop w:val="0"/>
              <w:marBottom w:val="0"/>
              <w:divBdr>
                <w:top w:val="none" w:sz="0" w:space="0" w:color="auto"/>
                <w:left w:val="none" w:sz="0" w:space="0" w:color="auto"/>
                <w:bottom w:val="none" w:sz="0" w:space="0" w:color="auto"/>
                <w:right w:val="none" w:sz="0" w:space="0" w:color="auto"/>
              </w:divBdr>
            </w:div>
          </w:divsChild>
        </w:div>
        <w:div w:id="1400596695">
          <w:marLeft w:val="150"/>
          <w:marRight w:val="150"/>
          <w:marTop w:val="15"/>
          <w:marBottom w:val="15"/>
          <w:divBdr>
            <w:top w:val="none" w:sz="0" w:space="0" w:color="auto"/>
            <w:left w:val="none" w:sz="0" w:space="0" w:color="auto"/>
            <w:bottom w:val="none" w:sz="0" w:space="0" w:color="auto"/>
            <w:right w:val="none" w:sz="0" w:space="0" w:color="auto"/>
          </w:divBdr>
          <w:divsChild>
            <w:div w:id="198861108">
              <w:marLeft w:val="0"/>
              <w:marRight w:val="0"/>
              <w:marTop w:val="0"/>
              <w:marBottom w:val="0"/>
              <w:divBdr>
                <w:top w:val="none" w:sz="0" w:space="0" w:color="auto"/>
                <w:left w:val="none" w:sz="0" w:space="0" w:color="auto"/>
                <w:bottom w:val="none" w:sz="0" w:space="0" w:color="auto"/>
                <w:right w:val="none" w:sz="0" w:space="0" w:color="auto"/>
              </w:divBdr>
            </w:div>
            <w:div w:id="930353112">
              <w:marLeft w:val="0"/>
              <w:marRight w:val="0"/>
              <w:marTop w:val="0"/>
              <w:marBottom w:val="0"/>
              <w:divBdr>
                <w:top w:val="none" w:sz="0" w:space="0" w:color="auto"/>
                <w:left w:val="none" w:sz="0" w:space="0" w:color="auto"/>
                <w:bottom w:val="none" w:sz="0" w:space="0" w:color="auto"/>
                <w:right w:val="none" w:sz="0" w:space="0" w:color="auto"/>
              </w:divBdr>
            </w:div>
          </w:divsChild>
        </w:div>
        <w:div w:id="1698889940">
          <w:marLeft w:val="150"/>
          <w:marRight w:val="150"/>
          <w:marTop w:val="15"/>
          <w:marBottom w:val="15"/>
          <w:divBdr>
            <w:top w:val="none" w:sz="0" w:space="0" w:color="auto"/>
            <w:left w:val="none" w:sz="0" w:space="0" w:color="auto"/>
            <w:bottom w:val="none" w:sz="0" w:space="0" w:color="auto"/>
            <w:right w:val="none" w:sz="0" w:space="0" w:color="auto"/>
          </w:divBdr>
          <w:divsChild>
            <w:div w:id="204830885">
              <w:marLeft w:val="0"/>
              <w:marRight w:val="0"/>
              <w:marTop w:val="0"/>
              <w:marBottom w:val="0"/>
              <w:divBdr>
                <w:top w:val="none" w:sz="0" w:space="0" w:color="auto"/>
                <w:left w:val="none" w:sz="0" w:space="0" w:color="auto"/>
                <w:bottom w:val="none" w:sz="0" w:space="0" w:color="auto"/>
                <w:right w:val="none" w:sz="0" w:space="0" w:color="auto"/>
              </w:divBdr>
            </w:div>
            <w:div w:id="1894152994">
              <w:marLeft w:val="0"/>
              <w:marRight w:val="0"/>
              <w:marTop w:val="0"/>
              <w:marBottom w:val="0"/>
              <w:divBdr>
                <w:top w:val="none" w:sz="0" w:space="0" w:color="auto"/>
                <w:left w:val="none" w:sz="0" w:space="0" w:color="auto"/>
                <w:bottom w:val="none" w:sz="0" w:space="0" w:color="auto"/>
                <w:right w:val="none" w:sz="0" w:space="0" w:color="auto"/>
              </w:divBdr>
            </w:div>
          </w:divsChild>
        </w:div>
        <w:div w:id="1862545240">
          <w:marLeft w:val="150"/>
          <w:marRight w:val="150"/>
          <w:marTop w:val="15"/>
          <w:marBottom w:val="15"/>
          <w:divBdr>
            <w:top w:val="none" w:sz="0" w:space="0" w:color="auto"/>
            <w:left w:val="none" w:sz="0" w:space="0" w:color="auto"/>
            <w:bottom w:val="none" w:sz="0" w:space="0" w:color="auto"/>
            <w:right w:val="none" w:sz="0" w:space="0" w:color="auto"/>
          </w:divBdr>
          <w:divsChild>
            <w:div w:id="344985996">
              <w:marLeft w:val="0"/>
              <w:marRight w:val="0"/>
              <w:marTop w:val="0"/>
              <w:marBottom w:val="0"/>
              <w:divBdr>
                <w:top w:val="none" w:sz="0" w:space="0" w:color="auto"/>
                <w:left w:val="none" w:sz="0" w:space="0" w:color="auto"/>
                <w:bottom w:val="none" w:sz="0" w:space="0" w:color="auto"/>
                <w:right w:val="none" w:sz="0" w:space="0" w:color="auto"/>
              </w:divBdr>
            </w:div>
            <w:div w:id="578060223">
              <w:marLeft w:val="0"/>
              <w:marRight w:val="0"/>
              <w:marTop w:val="0"/>
              <w:marBottom w:val="0"/>
              <w:divBdr>
                <w:top w:val="none" w:sz="0" w:space="0" w:color="auto"/>
                <w:left w:val="none" w:sz="0" w:space="0" w:color="auto"/>
                <w:bottom w:val="none" w:sz="0" w:space="0" w:color="auto"/>
                <w:right w:val="none" w:sz="0" w:space="0" w:color="auto"/>
              </w:divBdr>
            </w:div>
          </w:divsChild>
        </w:div>
        <w:div w:id="1938251329">
          <w:marLeft w:val="150"/>
          <w:marRight w:val="150"/>
          <w:marTop w:val="15"/>
          <w:marBottom w:val="15"/>
          <w:divBdr>
            <w:top w:val="none" w:sz="0" w:space="0" w:color="auto"/>
            <w:left w:val="none" w:sz="0" w:space="0" w:color="auto"/>
            <w:bottom w:val="none" w:sz="0" w:space="0" w:color="auto"/>
            <w:right w:val="single" w:sz="6" w:space="0" w:color="FFFFFF"/>
          </w:divBdr>
          <w:divsChild>
            <w:div w:id="858813287">
              <w:marLeft w:val="0"/>
              <w:marRight w:val="0"/>
              <w:marTop w:val="0"/>
              <w:marBottom w:val="0"/>
              <w:divBdr>
                <w:top w:val="none" w:sz="0" w:space="0" w:color="auto"/>
                <w:left w:val="none" w:sz="0" w:space="0" w:color="auto"/>
                <w:bottom w:val="none" w:sz="0" w:space="0" w:color="auto"/>
                <w:right w:val="none" w:sz="0" w:space="0" w:color="auto"/>
              </w:divBdr>
            </w:div>
            <w:div w:id="1684815307">
              <w:marLeft w:val="0"/>
              <w:marRight w:val="0"/>
              <w:marTop w:val="0"/>
              <w:marBottom w:val="0"/>
              <w:divBdr>
                <w:top w:val="none" w:sz="0" w:space="0" w:color="auto"/>
                <w:left w:val="none" w:sz="0" w:space="0" w:color="auto"/>
                <w:bottom w:val="none" w:sz="0" w:space="0" w:color="auto"/>
                <w:right w:val="none" w:sz="0" w:space="0" w:color="auto"/>
              </w:divBdr>
            </w:div>
          </w:divsChild>
        </w:div>
        <w:div w:id="1953629706">
          <w:marLeft w:val="150"/>
          <w:marRight w:val="150"/>
          <w:marTop w:val="15"/>
          <w:marBottom w:val="15"/>
          <w:divBdr>
            <w:top w:val="none" w:sz="0" w:space="0" w:color="auto"/>
            <w:left w:val="none" w:sz="0" w:space="0" w:color="auto"/>
            <w:bottom w:val="none" w:sz="0" w:space="0" w:color="auto"/>
            <w:right w:val="single" w:sz="6" w:space="0" w:color="FFFFFF"/>
          </w:divBdr>
          <w:divsChild>
            <w:div w:id="757137720">
              <w:marLeft w:val="0"/>
              <w:marRight w:val="0"/>
              <w:marTop w:val="0"/>
              <w:marBottom w:val="0"/>
              <w:divBdr>
                <w:top w:val="none" w:sz="0" w:space="0" w:color="auto"/>
                <w:left w:val="none" w:sz="0" w:space="0" w:color="auto"/>
                <w:bottom w:val="none" w:sz="0" w:space="0" w:color="auto"/>
                <w:right w:val="none" w:sz="0" w:space="0" w:color="auto"/>
              </w:divBdr>
            </w:div>
            <w:div w:id="1283417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327456">
      <w:bodyDiv w:val="1"/>
      <w:marLeft w:val="0"/>
      <w:marRight w:val="0"/>
      <w:marTop w:val="0"/>
      <w:marBottom w:val="0"/>
      <w:divBdr>
        <w:top w:val="none" w:sz="0" w:space="0" w:color="auto"/>
        <w:left w:val="none" w:sz="0" w:space="0" w:color="auto"/>
        <w:bottom w:val="none" w:sz="0" w:space="0" w:color="auto"/>
        <w:right w:val="none" w:sz="0" w:space="0" w:color="auto"/>
      </w:divBdr>
      <w:divsChild>
        <w:div w:id="144470717">
          <w:marLeft w:val="120"/>
          <w:marRight w:val="120"/>
          <w:marTop w:val="120"/>
          <w:marBottom w:val="120"/>
          <w:divBdr>
            <w:top w:val="none" w:sz="0" w:space="0" w:color="auto"/>
            <w:left w:val="none" w:sz="0" w:space="0" w:color="auto"/>
            <w:bottom w:val="none" w:sz="0" w:space="0" w:color="auto"/>
            <w:right w:val="none" w:sz="0" w:space="0" w:color="auto"/>
          </w:divBdr>
          <w:divsChild>
            <w:div w:id="587933305">
              <w:marLeft w:val="0"/>
              <w:marRight w:val="0"/>
              <w:marTop w:val="0"/>
              <w:marBottom w:val="0"/>
              <w:divBdr>
                <w:top w:val="none" w:sz="0" w:space="0" w:color="auto"/>
                <w:left w:val="none" w:sz="0" w:space="0" w:color="auto"/>
                <w:bottom w:val="none" w:sz="0" w:space="0" w:color="auto"/>
                <w:right w:val="none" w:sz="0" w:space="0" w:color="auto"/>
              </w:divBdr>
              <w:divsChild>
                <w:div w:id="9114942">
                  <w:marLeft w:val="0"/>
                  <w:marRight w:val="-15"/>
                  <w:marTop w:val="0"/>
                  <w:marBottom w:val="0"/>
                  <w:divBdr>
                    <w:top w:val="single" w:sz="6" w:space="0" w:color="A5A5A5"/>
                    <w:left w:val="single" w:sz="6" w:space="0" w:color="A5A5A5"/>
                    <w:bottom w:val="single" w:sz="6" w:space="0" w:color="A5A5A5"/>
                    <w:right w:val="single" w:sz="6" w:space="0" w:color="A5A5A5"/>
                  </w:divBdr>
                </w:div>
                <w:div w:id="39671784">
                  <w:marLeft w:val="0"/>
                  <w:marRight w:val="-15"/>
                  <w:marTop w:val="0"/>
                  <w:marBottom w:val="0"/>
                  <w:divBdr>
                    <w:top w:val="single" w:sz="6" w:space="0" w:color="A5A5A5"/>
                    <w:left w:val="single" w:sz="6" w:space="0" w:color="A5A5A5"/>
                    <w:bottom w:val="single" w:sz="6" w:space="0" w:color="A5A5A5"/>
                    <w:right w:val="single" w:sz="6" w:space="0" w:color="A5A5A5"/>
                  </w:divBdr>
                </w:div>
                <w:div w:id="49958897">
                  <w:marLeft w:val="0"/>
                  <w:marRight w:val="-15"/>
                  <w:marTop w:val="0"/>
                  <w:marBottom w:val="0"/>
                  <w:divBdr>
                    <w:top w:val="single" w:sz="6" w:space="0" w:color="A5A5A5"/>
                    <w:left w:val="single" w:sz="6" w:space="0" w:color="A5A5A5"/>
                    <w:bottom w:val="single" w:sz="6" w:space="0" w:color="A5A5A5"/>
                    <w:right w:val="single" w:sz="6" w:space="0" w:color="A5A5A5"/>
                  </w:divBdr>
                </w:div>
                <w:div w:id="85272511">
                  <w:marLeft w:val="0"/>
                  <w:marRight w:val="-15"/>
                  <w:marTop w:val="0"/>
                  <w:marBottom w:val="0"/>
                  <w:divBdr>
                    <w:top w:val="single" w:sz="6" w:space="0" w:color="A5A5A5"/>
                    <w:left w:val="single" w:sz="6" w:space="0" w:color="A5A5A5"/>
                    <w:bottom w:val="single" w:sz="6" w:space="0" w:color="A5A5A5"/>
                    <w:right w:val="single" w:sz="6" w:space="0" w:color="A5A5A5"/>
                  </w:divBdr>
                </w:div>
                <w:div w:id="105127966">
                  <w:marLeft w:val="0"/>
                  <w:marRight w:val="-15"/>
                  <w:marTop w:val="0"/>
                  <w:marBottom w:val="0"/>
                  <w:divBdr>
                    <w:top w:val="single" w:sz="6" w:space="0" w:color="A5A5A5"/>
                    <w:left w:val="single" w:sz="6" w:space="0" w:color="A5A5A5"/>
                    <w:bottom w:val="single" w:sz="6" w:space="0" w:color="A5A5A5"/>
                    <w:right w:val="single" w:sz="6" w:space="0" w:color="A5A5A5"/>
                  </w:divBdr>
                </w:div>
                <w:div w:id="108819706">
                  <w:marLeft w:val="0"/>
                  <w:marRight w:val="-15"/>
                  <w:marTop w:val="0"/>
                  <w:marBottom w:val="0"/>
                  <w:divBdr>
                    <w:top w:val="single" w:sz="6" w:space="0" w:color="A5A5A5"/>
                    <w:left w:val="single" w:sz="6" w:space="0" w:color="A5A5A5"/>
                    <w:bottom w:val="single" w:sz="6" w:space="0" w:color="A5A5A5"/>
                    <w:right w:val="single" w:sz="6" w:space="0" w:color="A5A5A5"/>
                  </w:divBdr>
                </w:div>
                <w:div w:id="193231310">
                  <w:marLeft w:val="0"/>
                  <w:marRight w:val="-15"/>
                  <w:marTop w:val="0"/>
                  <w:marBottom w:val="0"/>
                  <w:divBdr>
                    <w:top w:val="single" w:sz="6" w:space="0" w:color="A5A5A5"/>
                    <w:left w:val="single" w:sz="6" w:space="0" w:color="A5A5A5"/>
                    <w:bottom w:val="single" w:sz="6" w:space="0" w:color="A5A5A5"/>
                    <w:right w:val="single" w:sz="6" w:space="0" w:color="A5A5A5"/>
                  </w:divBdr>
                </w:div>
                <w:div w:id="196083891">
                  <w:marLeft w:val="0"/>
                  <w:marRight w:val="-15"/>
                  <w:marTop w:val="0"/>
                  <w:marBottom w:val="0"/>
                  <w:divBdr>
                    <w:top w:val="single" w:sz="6" w:space="0" w:color="A5A5A5"/>
                    <w:left w:val="single" w:sz="6" w:space="0" w:color="A5A5A5"/>
                    <w:bottom w:val="single" w:sz="6" w:space="0" w:color="A5A5A5"/>
                    <w:right w:val="single" w:sz="6" w:space="0" w:color="A5A5A5"/>
                  </w:divBdr>
                </w:div>
                <w:div w:id="222301569">
                  <w:marLeft w:val="0"/>
                  <w:marRight w:val="-15"/>
                  <w:marTop w:val="0"/>
                  <w:marBottom w:val="0"/>
                  <w:divBdr>
                    <w:top w:val="single" w:sz="6" w:space="0" w:color="A5A5A5"/>
                    <w:left w:val="single" w:sz="6" w:space="0" w:color="A5A5A5"/>
                    <w:bottom w:val="single" w:sz="6" w:space="0" w:color="A5A5A5"/>
                    <w:right w:val="single" w:sz="6" w:space="0" w:color="A5A5A5"/>
                  </w:divBdr>
                </w:div>
                <w:div w:id="338508450">
                  <w:marLeft w:val="0"/>
                  <w:marRight w:val="-15"/>
                  <w:marTop w:val="0"/>
                  <w:marBottom w:val="0"/>
                  <w:divBdr>
                    <w:top w:val="single" w:sz="6" w:space="0" w:color="A5A5A5"/>
                    <w:left w:val="single" w:sz="6" w:space="0" w:color="A5A5A5"/>
                    <w:bottom w:val="single" w:sz="6" w:space="0" w:color="A5A5A5"/>
                    <w:right w:val="single" w:sz="6" w:space="0" w:color="A5A5A5"/>
                  </w:divBdr>
                </w:div>
                <w:div w:id="345182059">
                  <w:marLeft w:val="0"/>
                  <w:marRight w:val="-15"/>
                  <w:marTop w:val="0"/>
                  <w:marBottom w:val="0"/>
                  <w:divBdr>
                    <w:top w:val="single" w:sz="6" w:space="0" w:color="A5A5A5"/>
                    <w:left w:val="single" w:sz="6" w:space="0" w:color="A5A5A5"/>
                    <w:bottom w:val="single" w:sz="6" w:space="0" w:color="A5A5A5"/>
                    <w:right w:val="single" w:sz="6" w:space="0" w:color="A5A5A5"/>
                  </w:divBdr>
                </w:div>
                <w:div w:id="386956345">
                  <w:marLeft w:val="0"/>
                  <w:marRight w:val="-15"/>
                  <w:marTop w:val="0"/>
                  <w:marBottom w:val="0"/>
                  <w:divBdr>
                    <w:top w:val="single" w:sz="6" w:space="0" w:color="A5A5A5"/>
                    <w:left w:val="single" w:sz="6" w:space="0" w:color="A5A5A5"/>
                    <w:bottom w:val="single" w:sz="6" w:space="0" w:color="A5A5A5"/>
                    <w:right w:val="single" w:sz="6" w:space="0" w:color="A5A5A5"/>
                  </w:divBdr>
                </w:div>
                <w:div w:id="433668942">
                  <w:marLeft w:val="0"/>
                  <w:marRight w:val="-15"/>
                  <w:marTop w:val="0"/>
                  <w:marBottom w:val="0"/>
                  <w:divBdr>
                    <w:top w:val="single" w:sz="6" w:space="0" w:color="A5A5A5"/>
                    <w:left w:val="single" w:sz="6" w:space="0" w:color="A5A5A5"/>
                    <w:bottom w:val="single" w:sz="6" w:space="0" w:color="A5A5A5"/>
                    <w:right w:val="single" w:sz="6" w:space="0" w:color="A5A5A5"/>
                  </w:divBdr>
                </w:div>
                <w:div w:id="470947733">
                  <w:marLeft w:val="0"/>
                  <w:marRight w:val="-15"/>
                  <w:marTop w:val="0"/>
                  <w:marBottom w:val="0"/>
                  <w:divBdr>
                    <w:top w:val="single" w:sz="6" w:space="0" w:color="A5A5A5"/>
                    <w:left w:val="single" w:sz="6" w:space="0" w:color="A5A5A5"/>
                    <w:bottom w:val="single" w:sz="6" w:space="0" w:color="A5A5A5"/>
                    <w:right w:val="single" w:sz="6" w:space="0" w:color="A5A5A5"/>
                  </w:divBdr>
                </w:div>
                <w:div w:id="699476708">
                  <w:marLeft w:val="0"/>
                  <w:marRight w:val="-15"/>
                  <w:marTop w:val="0"/>
                  <w:marBottom w:val="0"/>
                  <w:divBdr>
                    <w:top w:val="single" w:sz="6" w:space="0" w:color="A5A5A5"/>
                    <w:left w:val="single" w:sz="6" w:space="0" w:color="A5A5A5"/>
                    <w:bottom w:val="single" w:sz="6" w:space="0" w:color="A5A5A5"/>
                    <w:right w:val="single" w:sz="6" w:space="0" w:color="A5A5A5"/>
                  </w:divBdr>
                </w:div>
                <w:div w:id="705565595">
                  <w:marLeft w:val="0"/>
                  <w:marRight w:val="-15"/>
                  <w:marTop w:val="0"/>
                  <w:marBottom w:val="0"/>
                  <w:divBdr>
                    <w:top w:val="single" w:sz="6" w:space="0" w:color="A5A5A5"/>
                    <w:left w:val="single" w:sz="6" w:space="0" w:color="A5A5A5"/>
                    <w:bottom w:val="single" w:sz="6" w:space="0" w:color="A5A5A5"/>
                    <w:right w:val="single" w:sz="6" w:space="0" w:color="A5A5A5"/>
                  </w:divBdr>
                </w:div>
                <w:div w:id="713500110">
                  <w:marLeft w:val="0"/>
                  <w:marRight w:val="-15"/>
                  <w:marTop w:val="0"/>
                  <w:marBottom w:val="0"/>
                  <w:divBdr>
                    <w:top w:val="single" w:sz="6" w:space="0" w:color="A5A5A5"/>
                    <w:left w:val="single" w:sz="6" w:space="0" w:color="A5A5A5"/>
                    <w:bottom w:val="single" w:sz="6" w:space="0" w:color="A5A5A5"/>
                    <w:right w:val="single" w:sz="6" w:space="0" w:color="A5A5A5"/>
                  </w:divBdr>
                </w:div>
                <w:div w:id="728378263">
                  <w:marLeft w:val="0"/>
                  <w:marRight w:val="-15"/>
                  <w:marTop w:val="0"/>
                  <w:marBottom w:val="0"/>
                  <w:divBdr>
                    <w:top w:val="single" w:sz="6" w:space="0" w:color="A5A5A5"/>
                    <w:left w:val="single" w:sz="6" w:space="0" w:color="A5A5A5"/>
                    <w:bottom w:val="single" w:sz="6" w:space="0" w:color="A5A5A5"/>
                    <w:right w:val="single" w:sz="6" w:space="0" w:color="A5A5A5"/>
                  </w:divBdr>
                </w:div>
                <w:div w:id="729233382">
                  <w:marLeft w:val="0"/>
                  <w:marRight w:val="-15"/>
                  <w:marTop w:val="0"/>
                  <w:marBottom w:val="0"/>
                  <w:divBdr>
                    <w:top w:val="single" w:sz="6" w:space="0" w:color="A5A5A5"/>
                    <w:left w:val="single" w:sz="6" w:space="0" w:color="A5A5A5"/>
                    <w:bottom w:val="single" w:sz="6" w:space="0" w:color="A5A5A5"/>
                    <w:right w:val="single" w:sz="6" w:space="0" w:color="A5A5A5"/>
                  </w:divBdr>
                </w:div>
                <w:div w:id="733240710">
                  <w:marLeft w:val="0"/>
                  <w:marRight w:val="-15"/>
                  <w:marTop w:val="0"/>
                  <w:marBottom w:val="0"/>
                  <w:divBdr>
                    <w:top w:val="single" w:sz="6" w:space="0" w:color="A5A5A5"/>
                    <w:left w:val="single" w:sz="6" w:space="0" w:color="A5A5A5"/>
                    <w:bottom w:val="single" w:sz="6" w:space="0" w:color="A5A5A5"/>
                    <w:right w:val="single" w:sz="6" w:space="0" w:color="A5A5A5"/>
                  </w:divBdr>
                </w:div>
                <w:div w:id="776943485">
                  <w:marLeft w:val="0"/>
                  <w:marRight w:val="-15"/>
                  <w:marTop w:val="0"/>
                  <w:marBottom w:val="0"/>
                  <w:divBdr>
                    <w:top w:val="single" w:sz="6" w:space="0" w:color="A5A5A5"/>
                    <w:left w:val="single" w:sz="6" w:space="0" w:color="A5A5A5"/>
                    <w:bottom w:val="single" w:sz="6" w:space="0" w:color="A5A5A5"/>
                    <w:right w:val="single" w:sz="6" w:space="0" w:color="A5A5A5"/>
                  </w:divBdr>
                </w:div>
                <w:div w:id="811362460">
                  <w:marLeft w:val="0"/>
                  <w:marRight w:val="-15"/>
                  <w:marTop w:val="0"/>
                  <w:marBottom w:val="0"/>
                  <w:divBdr>
                    <w:top w:val="single" w:sz="6" w:space="0" w:color="A5A5A5"/>
                    <w:left w:val="single" w:sz="6" w:space="0" w:color="A5A5A5"/>
                    <w:bottom w:val="single" w:sz="6" w:space="0" w:color="A5A5A5"/>
                    <w:right w:val="single" w:sz="6" w:space="0" w:color="A5A5A5"/>
                  </w:divBdr>
                </w:div>
                <w:div w:id="1032270557">
                  <w:marLeft w:val="0"/>
                  <w:marRight w:val="-15"/>
                  <w:marTop w:val="0"/>
                  <w:marBottom w:val="0"/>
                  <w:divBdr>
                    <w:top w:val="single" w:sz="6" w:space="0" w:color="A5A5A5"/>
                    <w:left w:val="single" w:sz="6" w:space="0" w:color="A5A5A5"/>
                    <w:bottom w:val="single" w:sz="6" w:space="0" w:color="A5A5A5"/>
                    <w:right w:val="single" w:sz="6" w:space="0" w:color="A5A5A5"/>
                  </w:divBdr>
                </w:div>
                <w:div w:id="1078670740">
                  <w:marLeft w:val="0"/>
                  <w:marRight w:val="-15"/>
                  <w:marTop w:val="0"/>
                  <w:marBottom w:val="0"/>
                  <w:divBdr>
                    <w:top w:val="single" w:sz="6" w:space="0" w:color="A5A5A5"/>
                    <w:left w:val="single" w:sz="6" w:space="0" w:color="A5A5A5"/>
                    <w:bottom w:val="single" w:sz="6" w:space="0" w:color="A5A5A5"/>
                    <w:right w:val="single" w:sz="6" w:space="0" w:color="A5A5A5"/>
                  </w:divBdr>
                </w:div>
                <w:div w:id="1089697430">
                  <w:marLeft w:val="0"/>
                  <w:marRight w:val="-15"/>
                  <w:marTop w:val="0"/>
                  <w:marBottom w:val="0"/>
                  <w:divBdr>
                    <w:top w:val="single" w:sz="6" w:space="0" w:color="A5A5A5"/>
                    <w:left w:val="single" w:sz="6" w:space="0" w:color="A5A5A5"/>
                    <w:bottom w:val="single" w:sz="6" w:space="0" w:color="A5A5A5"/>
                    <w:right w:val="single" w:sz="6" w:space="0" w:color="A5A5A5"/>
                  </w:divBdr>
                </w:div>
                <w:div w:id="1156410307">
                  <w:marLeft w:val="0"/>
                  <w:marRight w:val="-15"/>
                  <w:marTop w:val="0"/>
                  <w:marBottom w:val="0"/>
                  <w:divBdr>
                    <w:top w:val="single" w:sz="6" w:space="0" w:color="A5A5A5"/>
                    <w:left w:val="single" w:sz="6" w:space="0" w:color="A5A5A5"/>
                    <w:bottom w:val="single" w:sz="6" w:space="0" w:color="A5A5A5"/>
                    <w:right w:val="single" w:sz="6" w:space="0" w:color="A5A5A5"/>
                  </w:divBdr>
                </w:div>
                <w:div w:id="1198741484">
                  <w:marLeft w:val="0"/>
                  <w:marRight w:val="-15"/>
                  <w:marTop w:val="0"/>
                  <w:marBottom w:val="0"/>
                  <w:divBdr>
                    <w:top w:val="single" w:sz="6" w:space="0" w:color="A5A5A5"/>
                    <w:left w:val="single" w:sz="6" w:space="0" w:color="A5A5A5"/>
                    <w:bottom w:val="single" w:sz="6" w:space="0" w:color="A5A5A5"/>
                    <w:right w:val="single" w:sz="6" w:space="0" w:color="A5A5A5"/>
                  </w:divBdr>
                </w:div>
                <w:div w:id="1225068772">
                  <w:marLeft w:val="0"/>
                  <w:marRight w:val="-15"/>
                  <w:marTop w:val="0"/>
                  <w:marBottom w:val="0"/>
                  <w:divBdr>
                    <w:top w:val="single" w:sz="6" w:space="0" w:color="A5A5A5"/>
                    <w:left w:val="single" w:sz="6" w:space="0" w:color="A5A5A5"/>
                    <w:bottom w:val="single" w:sz="6" w:space="0" w:color="A5A5A5"/>
                    <w:right w:val="single" w:sz="6" w:space="0" w:color="A5A5A5"/>
                  </w:divBdr>
                </w:div>
                <w:div w:id="1253321364">
                  <w:marLeft w:val="0"/>
                  <w:marRight w:val="-15"/>
                  <w:marTop w:val="0"/>
                  <w:marBottom w:val="0"/>
                  <w:divBdr>
                    <w:top w:val="single" w:sz="6" w:space="0" w:color="A5A5A5"/>
                    <w:left w:val="single" w:sz="6" w:space="0" w:color="A5A5A5"/>
                    <w:bottom w:val="single" w:sz="6" w:space="0" w:color="A5A5A5"/>
                    <w:right w:val="single" w:sz="6" w:space="0" w:color="A5A5A5"/>
                  </w:divBdr>
                </w:div>
                <w:div w:id="1277449860">
                  <w:marLeft w:val="0"/>
                  <w:marRight w:val="-15"/>
                  <w:marTop w:val="0"/>
                  <w:marBottom w:val="0"/>
                  <w:divBdr>
                    <w:top w:val="single" w:sz="6" w:space="0" w:color="A5A5A5"/>
                    <w:left w:val="single" w:sz="6" w:space="0" w:color="A5A5A5"/>
                    <w:bottom w:val="single" w:sz="6" w:space="0" w:color="A5A5A5"/>
                    <w:right w:val="single" w:sz="6" w:space="0" w:color="A5A5A5"/>
                  </w:divBdr>
                </w:div>
                <w:div w:id="1296526385">
                  <w:marLeft w:val="0"/>
                  <w:marRight w:val="-15"/>
                  <w:marTop w:val="0"/>
                  <w:marBottom w:val="0"/>
                  <w:divBdr>
                    <w:top w:val="single" w:sz="6" w:space="0" w:color="A5A5A5"/>
                    <w:left w:val="single" w:sz="6" w:space="0" w:color="A5A5A5"/>
                    <w:bottom w:val="single" w:sz="6" w:space="0" w:color="A5A5A5"/>
                    <w:right w:val="single" w:sz="6" w:space="0" w:color="A5A5A5"/>
                  </w:divBdr>
                </w:div>
                <w:div w:id="1302953975">
                  <w:marLeft w:val="0"/>
                  <w:marRight w:val="-15"/>
                  <w:marTop w:val="0"/>
                  <w:marBottom w:val="0"/>
                  <w:divBdr>
                    <w:top w:val="single" w:sz="6" w:space="0" w:color="A5A5A5"/>
                    <w:left w:val="single" w:sz="6" w:space="0" w:color="A5A5A5"/>
                    <w:bottom w:val="single" w:sz="6" w:space="0" w:color="A5A5A5"/>
                    <w:right w:val="single" w:sz="6" w:space="0" w:color="A5A5A5"/>
                  </w:divBdr>
                </w:div>
                <w:div w:id="1372917323">
                  <w:marLeft w:val="0"/>
                  <w:marRight w:val="-15"/>
                  <w:marTop w:val="0"/>
                  <w:marBottom w:val="0"/>
                  <w:divBdr>
                    <w:top w:val="single" w:sz="6" w:space="0" w:color="A5A5A5"/>
                    <w:left w:val="single" w:sz="6" w:space="0" w:color="A5A5A5"/>
                    <w:bottom w:val="single" w:sz="6" w:space="0" w:color="A5A5A5"/>
                    <w:right w:val="single" w:sz="6" w:space="0" w:color="A5A5A5"/>
                  </w:divBdr>
                </w:div>
                <w:div w:id="1380007592">
                  <w:marLeft w:val="0"/>
                  <w:marRight w:val="-15"/>
                  <w:marTop w:val="0"/>
                  <w:marBottom w:val="0"/>
                  <w:divBdr>
                    <w:top w:val="single" w:sz="6" w:space="0" w:color="A5A5A5"/>
                    <w:left w:val="single" w:sz="6" w:space="0" w:color="A5A5A5"/>
                    <w:bottom w:val="single" w:sz="6" w:space="0" w:color="A5A5A5"/>
                    <w:right w:val="single" w:sz="6" w:space="0" w:color="A5A5A5"/>
                  </w:divBdr>
                </w:div>
                <w:div w:id="1431050215">
                  <w:marLeft w:val="0"/>
                  <w:marRight w:val="-15"/>
                  <w:marTop w:val="0"/>
                  <w:marBottom w:val="0"/>
                  <w:divBdr>
                    <w:top w:val="single" w:sz="6" w:space="0" w:color="A5A5A5"/>
                    <w:left w:val="single" w:sz="6" w:space="0" w:color="A5A5A5"/>
                    <w:bottom w:val="single" w:sz="6" w:space="0" w:color="A5A5A5"/>
                    <w:right w:val="single" w:sz="6" w:space="0" w:color="A5A5A5"/>
                  </w:divBdr>
                </w:div>
                <w:div w:id="1435857867">
                  <w:marLeft w:val="0"/>
                  <w:marRight w:val="-15"/>
                  <w:marTop w:val="0"/>
                  <w:marBottom w:val="0"/>
                  <w:divBdr>
                    <w:top w:val="single" w:sz="6" w:space="0" w:color="A5A5A5"/>
                    <w:left w:val="single" w:sz="6" w:space="0" w:color="A5A5A5"/>
                    <w:bottom w:val="single" w:sz="6" w:space="0" w:color="A5A5A5"/>
                    <w:right w:val="single" w:sz="6" w:space="0" w:color="A5A5A5"/>
                  </w:divBdr>
                </w:div>
                <w:div w:id="1533764104">
                  <w:marLeft w:val="0"/>
                  <w:marRight w:val="-15"/>
                  <w:marTop w:val="0"/>
                  <w:marBottom w:val="0"/>
                  <w:divBdr>
                    <w:top w:val="single" w:sz="6" w:space="0" w:color="A5A5A5"/>
                    <w:left w:val="single" w:sz="6" w:space="0" w:color="A5A5A5"/>
                    <w:bottom w:val="single" w:sz="6" w:space="0" w:color="A5A5A5"/>
                    <w:right w:val="single" w:sz="6" w:space="0" w:color="A5A5A5"/>
                  </w:divBdr>
                </w:div>
                <w:div w:id="1622229415">
                  <w:marLeft w:val="0"/>
                  <w:marRight w:val="-15"/>
                  <w:marTop w:val="0"/>
                  <w:marBottom w:val="0"/>
                  <w:divBdr>
                    <w:top w:val="single" w:sz="6" w:space="0" w:color="A5A5A5"/>
                    <w:left w:val="single" w:sz="6" w:space="0" w:color="A5A5A5"/>
                    <w:bottom w:val="single" w:sz="6" w:space="0" w:color="A5A5A5"/>
                    <w:right w:val="single" w:sz="6" w:space="0" w:color="A5A5A5"/>
                  </w:divBdr>
                </w:div>
                <w:div w:id="1633364344">
                  <w:marLeft w:val="0"/>
                  <w:marRight w:val="-15"/>
                  <w:marTop w:val="0"/>
                  <w:marBottom w:val="0"/>
                  <w:divBdr>
                    <w:top w:val="single" w:sz="6" w:space="0" w:color="A5A5A5"/>
                    <w:left w:val="single" w:sz="6" w:space="0" w:color="A5A5A5"/>
                    <w:bottom w:val="single" w:sz="6" w:space="0" w:color="A5A5A5"/>
                    <w:right w:val="single" w:sz="6" w:space="0" w:color="A5A5A5"/>
                  </w:divBdr>
                </w:div>
                <w:div w:id="1644847232">
                  <w:marLeft w:val="0"/>
                  <w:marRight w:val="-15"/>
                  <w:marTop w:val="0"/>
                  <w:marBottom w:val="0"/>
                  <w:divBdr>
                    <w:top w:val="single" w:sz="6" w:space="0" w:color="A5A5A5"/>
                    <w:left w:val="single" w:sz="6" w:space="0" w:color="A5A5A5"/>
                    <w:bottom w:val="single" w:sz="6" w:space="0" w:color="A5A5A5"/>
                    <w:right w:val="single" w:sz="6" w:space="0" w:color="A5A5A5"/>
                  </w:divBdr>
                </w:div>
                <w:div w:id="1756976036">
                  <w:marLeft w:val="0"/>
                  <w:marRight w:val="-15"/>
                  <w:marTop w:val="0"/>
                  <w:marBottom w:val="0"/>
                  <w:divBdr>
                    <w:top w:val="single" w:sz="6" w:space="0" w:color="A5A5A5"/>
                    <w:left w:val="single" w:sz="6" w:space="0" w:color="A5A5A5"/>
                    <w:bottom w:val="single" w:sz="6" w:space="0" w:color="A5A5A5"/>
                    <w:right w:val="single" w:sz="6" w:space="0" w:color="A5A5A5"/>
                  </w:divBdr>
                </w:div>
                <w:div w:id="1799301066">
                  <w:marLeft w:val="0"/>
                  <w:marRight w:val="-15"/>
                  <w:marTop w:val="0"/>
                  <w:marBottom w:val="0"/>
                  <w:divBdr>
                    <w:top w:val="single" w:sz="6" w:space="0" w:color="A5A5A5"/>
                    <w:left w:val="single" w:sz="6" w:space="0" w:color="A5A5A5"/>
                    <w:bottom w:val="single" w:sz="6" w:space="0" w:color="A5A5A5"/>
                    <w:right w:val="single" w:sz="6" w:space="0" w:color="A5A5A5"/>
                  </w:divBdr>
                </w:div>
                <w:div w:id="1887140163">
                  <w:marLeft w:val="0"/>
                  <w:marRight w:val="-15"/>
                  <w:marTop w:val="0"/>
                  <w:marBottom w:val="0"/>
                  <w:divBdr>
                    <w:top w:val="single" w:sz="6" w:space="0" w:color="A5A5A5"/>
                    <w:left w:val="single" w:sz="6" w:space="0" w:color="A5A5A5"/>
                    <w:bottom w:val="single" w:sz="6" w:space="0" w:color="A5A5A5"/>
                    <w:right w:val="single" w:sz="6" w:space="0" w:color="A5A5A5"/>
                  </w:divBdr>
                </w:div>
                <w:div w:id="1912619403">
                  <w:marLeft w:val="0"/>
                  <w:marRight w:val="-15"/>
                  <w:marTop w:val="0"/>
                  <w:marBottom w:val="0"/>
                  <w:divBdr>
                    <w:top w:val="single" w:sz="6" w:space="0" w:color="A5A5A5"/>
                    <w:left w:val="single" w:sz="6" w:space="0" w:color="A5A5A5"/>
                    <w:bottom w:val="single" w:sz="6" w:space="0" w:color="A5A5A5"/>
                    <w:right w:val="single" w:sz="6" w:space="0" w:color="A5A5A5"/>
                  </w:divBdr>
                </w:div>
                <w:div w:id="1934705559">
                  <w:marLeft w:val="0"/>
                  <w:marRight w:val="-15"/>
                  <w:marTop w:val="0"/>
                  <w:marBottom w:val="0"/>
                  <w:divBdr>
                    <w:top w:val="single" w:sz="6" w:space="0" w:color="A5A5A5"/>
                    <w:left w:val="single" w:sz="6" w:space="0" w:color="A5A5A5"/>
                    <w:bottom w:val="single" w:sz="6" w:space="0" w:color="A5A5A5"/>
                    <w:right w:val="single" w:sz="6" w:space="0" w:color="A5A5A5"/>
                  </w:divBdr>
                </w:div>
                <w:div w:id="1981768543">
                  <w:marLeft w:val="0"/>
                  <w:marRight w:val="-15"/>
                  <w:marTop w:val="0"/>
                  <w:marBottom w:val="0"/>
                  <w:divBdr>
                    <w:top w:val="single" w:sz="6" w:space="0" w:color="A5A5A5"/>
                    <w:left w:val="single" w:sz="6" w:space="0" w:color="A5A5A5"/>
                    <w:bottom w:val="single" w:sz="6" w:space="0" w:color="A5A5A5"/>
                    <w:right w:val="single" w:sz="6" w:space="0" w:color="A5A5A5"/>
                  </w:divBdr>
                </w:div>
                <w:div w:id="1991445226">
                  <w:marLeft w:val="0"/>
                  <w:marRight w:val="-15"/>
                  <w:marTop w:val="0"/>
                  <w:marBottom w:val="0"/>
                  <w:divBdr>
                    <w:top w:val="single" w:sz="6" w:space="0" w:color="A5A5A5"/>
                    <w:left w:val="single" w:sz="6" w:space="0" w:color="A5A5A5"/>
                    <w:bottom w:val="single" w:sz="6" w:space="0" w:color="A5A5A5"/>
                    <w:right w:val="single" w:sz="6" w:space="0" w:color="A5A5A5"/>
                  </w:divBdr>
                </w:div>
                <w:div w:id="2019430391">
                  <w:marLeft w:val="0"/>
                  <w:marRight w:val="-15"/>
                  <w:marTop w:val="0"/>
                  <w:marBottom w:val="0"/>
                  <w:divBdr>
                    <w:top w:val="single" w:sz="6" w:space="0" w:color="A5A5A5"/>
                    <w:left w:val="single" w:sz="6" w:space="0" w:color="A5A5A5"/>
                    <w:bottom w:val="single" w:sz="6" w:space="0" w:color="A5A5A5"/>
                    <w:right w:val="single" w:sz="6" w:space="0" w:color="A5A5A5"/>
                  </w:divBdr>
                </w:div>
                <w:div w:id="2054307350">
                  <w:marLeft w:val="0"/>
                  <w:marRight w:val="-15"/>
                  <w:marTop w:val="0"/>
                  <w:marBottom w:val="0"/>
                  <w:divBdr>
                    <w:top w:val="single" w:sz="6" w:space="0" w:color="A5A5A5"/>
                    <w:left w:val="single" w:sz="6" w:space="0" w:color="A5A5A5"/>
                    <w:bottom w:val="single" w:sz="6" w:space="0" w:color="A5A5A5"/>
                    <w:right w:val="single" w:sz="6" w:space="0" w:color="A5A5A5"/>
                  </w:divBdr>
                </w:div>
                <w:div w:id="2107340659">
                  <w:marLeft w:val="0"/>
                  <w:marRight w:val="-15"/>
                  <w:marTop w:val="0"/>
                  <w:marBottom w:val="0"/>
                  <w:divBdr>
                    <w:top w:val="single" w:sz="6" w:space="0" w:color="A5A5A5"/>
                    <w:left w:val="single" w:sz="6" w:space="0" w:color="A5A5A5"/>
                    <w:bottom w:val="single" w:sz="6" w:space="0" w:color="A5A5A5"/>
                    <w:right w:val="single" w:sz="6" w:space="0" w:color="A5A5A5"/>
                  </w:divBdr>
                </w:div>
                <w:div w:id="2109964237">
                  <w:marLeft w:val="0"/>
                  <w:marRight w:val="-15"/>
                  <w:marTop w:val="0"/>
                  <w:marBottom w:val="0"/>
                  <w:divBdr>
                    <w:top w:val="single" w:sz="6" w:space="0" w:color="A5A5A5"/>
                    <w:left w:val="single" w:sz="6" w:space="0" w:color="A5A5A5"/>
                    <w:bottom w:val="single" w:sz="6" w:space="0" w:color="A5A5A5"/>
                    <w:right w:val="single" w:sz="6" w:space="0" w:color="A5A5A5"/>
                  </w:divBdr>
                </w:div>
              </w:divsChild>
            </w:div>
            <w:div w:id="1909882289">
              <w:marLeft w:val="0"/>
              <w:marRight w:val="0"/>
              <w:marTop w:val="930"/>
              <w:marBottom w:val="0"/>
              <w:divBdr>
                <w:top w:val="none" w:sz="0" w:space="0" w:color="auto"/>
                <w:left w:val="none" w:sz="0" w:space="0" w:color="auto"/>
                <w:bottom w:val="none" w:sz="0" w:space="0" w:color="auto"/>
                <w:right w:val="none" w:sz="0" w:space="0" w:color="auto"/>
              </w:divBdr>
            </w:div>
          </w:divsChild>
        </w:div>
        <w:div w:id="576943829">
          <w:marLeft w:val="150"/>
          <w:marRight w:val="0"/>
          <w:marTop w:val="0"/>
          <w:marBottom w:val="0"/>
          <w:divBdr>
            <w:top w:val="none" w:sz="0" w:space="0" w:color="auto"/>
            <w:left w:val="none" w:sz="0" w:space="0" w:color="auto"/>
            <w:bottom w:val="none" w:sz="0" w:space="0" w:color="auto"/>
            <w:right w:val="none" w:sz="0" w:space="0" w:color="auto"/>
          </w:divBdr>
        </w:div>
      </w:divsChild>
    </w:div>
    <w:div w:id="1471089923">
      <w:bodyDiv w:val="1"/>
      <w:marLeft w:val="0"/>
      <w:marRight w:val="0"/>
      <w:marTop w:val="0"/>
      <w:marBottom w:val="0"/>
      <w:divBdr>
        <w:top w:val="none" w:sz="0" w:space="0" w:color="auto"/>
        <w:left w:val="none" w:sz="0" w:space="0" w:color="auto"/>
        <w:bottom w:val="none" w:sz="0" w:space="0" w:color="auto"/>
        <w:right w:val="none" w:sz="0" w:space="0" w:color="auto"/>
      </w:divBdr>
    </w:div>
    <w:div w:id="1784183449">
      <w:bodyDiv w:val="1"/>
      <w:marLeft w:val="0"/>
      <w:marRight w:val="0"/>
      <w:marTop w:val="0"/>
      <w:marBottom w:val="0"/>
      <w:divBdr>
        <w:top w:val="none" w:sz="0" w:space="0" w:color="auto"/>
        <w:left w:val="none" w:sz="0" w:space="0" w:color="auto"/>
        <w:bottom w:val="none" w:sz="0" w:space="0" w:color="auto"/>
        <w:right w:val="none" w:sz="0" w:space="0" w:color="auto"/>
      </w:divBdr>
      <w:divsChild>
        <w:div w:id="654844463">
          <w:marLeft w:val="0"/>
          <w:marRight w:val="0"/>
          <w:marTop w:val="0"/>
          <w:marBottom w:val="0"/>
          <w:divBdr>
            <w:top w:val="none" w:sz="0" w:space="0" w:color="auto"/>
            <w:left w:val="none" w:sz="0" w:space="0" w:color="auto"/>
            <w:bottom w:val="none" w:sz="0" w:space="0" w:color="auto"/>
            <w:right w:val="none" w:sz="0" w:space="0" w:color="auto"/>
          </w:divBdr>
          <w:divsChild>
            <w:div w:id="422531072">
              <w:marLeft w:val="0"/>
              <w:marRight w:val="0"/>
              <w:marTop w:val="0"/>
              <w:marBottom w:val="0"/>
              <w:divBdr>
                <w:top w:val="none" w:sz="0" w:space="0" w:color="auto"/>
                <w:left w:val="none" w:sz="0" w:space="0" w:color="auto"/>
                <w:bottom w:val="none" w:sz="0" w:space="0" w:color="auto"/>
                <w:right w:val="none" w:sz="0" w:space="0" w:color="auto"/>
              </w:divBdr>
            </w:div>
            <w:div w:id="458769206">
              <w:marLeft w:val="240"/>
              <w:marRight w:val="0"/>
              <w:marTop w:val="0"/>
              <w:marBottom w:val="336"/>
              <w:divBdr>
                <w:top w:val="none" w:sz="0" w:space="0" w:color="auto"/>
                <w:left w:val="none" w:sz="0" w:space="0" w:color="auto"/>
                <w:bottom w:val="none" w:sz="0" w:space="0" w:color="auto"/>
                <w:right w:val="none" w:sz="0" w:space="0" w:color="auto"/>
              </w:divBdr>
              <w:divsChild>
                <w:div w:id="1222522614">
                  <w:marLeft w:val="240"/>
                  <w:marRight w:val="0"/>
                  <w:marTop w:val="0"/>
                  <w:marBottom w:val="0"/>
                  <w:divBdr>
                    <w:top w:val="single" w:sz="6" w:space="2" w:color="CCCCCC"/>
                    <w:left w:val="single" w:sz="6" w:space="2" w:color="CCCCCC"/>
                    <w:bottom w:val="single" w:sz="6" w:space="2" w:color="CCCCCC"/>
                    <w:right w:val="single" w:sz="6" w:space="2" w:color="CCCCCC"/>
                  </w:divBdr>
                </w:div>
              </w:divsChild>
            </w:div>
          </w:divsChild>
        </w:div>
      </w:divsChild>
    </w:div>
    <w:div w:id="20800518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E6142B-0EEB-4559-8F90-9F85D5A22C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526</TotalTime>
  <Pages>27</Pages>
  <Words>6343</Words>
  <Characters>36157</Characters>
  <Application>Microsoft Office Word</Application>
  <DocSecurity>0</DocSecurity>
  <Lines>301</Lines>
  <Paragraphs>84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42416</CharactersWithSpaces>
  <SharedDoc>false</SharedDoc>
  <HLinks>
    <vt:vector size="24" baseType="variant">
      <vt:variant>
        <vt:i4>917523</vt:i4>
      </vt:variant>
      <vt:variant>
        <vt:i4>9</vt:i4>
      </vt:variant>
      <vt:variant>
        <vt:i4>0</vt:i4>
      </vt:variant>
      <vt:variant>
        <vt:i4>5</vt:i4>
      </vt:variant>
      <vt:variant>
        <vt:lpwstr>http://sq.wikipedia.org/wiki/1966</vt:lpwstr>
      </vt:variant>
      <vt:variant>
        <vt:lpwstr/>
      </vt:variant>
      <vt:variant>
        <vt:i4>5898296</vt:i4>
      </vt:variant>
      <vt:variant>
        <vt:i4>6</vt:i4>
      </vt:variant>
      <vt:variant>
        <vt:i4>0</vt:i4>
      </vt:variant>
      <vt:variant>
        <vt:i4>5</vt:i4>
      </vt:variant>
      <vt:variant>
        <vt:lpwstr>http://en.wikipedia.org/wiki/Nikita_Khrushchev</vt:lpwstr>
      </vt:variant>
      <vt:variant>
        <vt:lpwstr/>
      </vt:variant>
      <vt:variant>
        <vt:i4>917523</vt:i4>
      </vt:variant>
      <vt:variant>
        <vt:i4>3</vt:i4>
      </vt:variant>
      <vt:variant>
        <vt:i4>0</vt:i4>
      </vt:variant>
      <vt:variant>
        <vt:i4>5</vt:i4>
      </vt:variant>
      <vt:variant>
        <vt:lpwstr>http://sq.wikipedia.org/wiki/1960</vt:lpwstr>
      </vt:variant>
      <vt:variant>
        <vt:lpwstr/>
      </vt:variant>
      <vt:variant>
        <vt:i4>6357026</vt:i4>
      </vt:variant>
      <vt:variant>
        <vt:i4>0</vt:i4>
      </vt:variant>
      <vt:variant>
        <vt:i4>0</vt:i4>
      </vt:variant>
      <vt:variant>
        <vt:i4>5</vt:i4>
      </vt:variant>
      <vt:variant>
        <vt:lpwstr>http://sq.wikipedia.org/wiki/Tirana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Marjeta Cili</dc:creator>
  <cp:lastModifiedBy>Endrita Mulleti</cp:lastModifiedBy>
  <cp:revision>20</cp:revision>
  <cp:lastPrinted>2020-09-08T18:26:00Z</cp:lastPrinted>
  <dcterms:created xsi:type="dcterms:W3CDTF">2020-03-17T07:48:00Z</dcterms:created>
  <dcterms:modified xsi:type="dcterms:W3CDTF">2021-03-28T16:55:00Z</dcterms:modified>
</cp:coreProperties>
</file>