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698CF" w14:textId="207461DC" w:rsidR="00A74877" w:rsidRPr="00A87906" w:rsidRDefault="00A87906" w:rsidP="00A87906">
      <w:pPr>
        <w:spacing w:after="0" w:line="240" w:lineRule="auto"/>
        <w:ind w:firstLine="284"/>
        <w:jc w:val="center"/>
        <w:rPr>
          <w:rFonts w:ascii="Garamond" w:hAnsi="Garamond"/>
          <w:b/>
          <w:sz w:val="24"/>
          <w:szCs w:val="24"/>
        </w:rPr>
      </w:pPr>
      <w:r w:rsidRPr="00A87906">
        <w:rPr>
          <w:rFonts w:ascii="Garamond" w:hAnsi="Garamond"/>
          <w:b/>
          <w:sz w:val="24"/>
          <w:szCs w:val="24"/>
        </w:rPr>
        <w:t>VE</w:t>
      </w:r>
      <w:r w:rsidR="00A74877" w:rsidRPr="00A87906">
        <w:rPr>
          <w:rFonts w:ascii="Garamond" w:hAnsi="Garamond"/>
          <w:b/>
          <w:sz w:val="24"/>
          <w:szCs w:val="24"/>
        </w:rPr>
        <w:t>ND</w:t>
      </w:r>
      <w:r w:rsidRPr="00A87906">
        <w:rPr>
          <w:rFonts w:ascii="Garamond" w:hAnsi="Garamond"/>
          <w:b/>
          <w:sz w:val="24"/>
          <w:szCs w:val="24"/>
        </w:rPr>
        <w:t>I</w:t>
      </w:r>
      <w:r w:rsidR="00A74877" w:rsidRPr="00A87906">
        <w:rPr>
          <w:rFonts w:ascii="Garamond" w:hAnsi="Garamond"/>
          <w:b/>
          <w:sz w:val="24"/>
          <w:szCs w:val="24"/>
        </w:rPr>
        <w:t>M</w:t>
      </w:r>
    </w:p>
    <w:p w14:paraId="62D698D2" w14:textId="29D59521" w:rsidR="00A74877" w:rsidRPr="00A87906" w:rsidRDefault="00A74877" w:rsidP="00A87906">
      <w:pPr>
        <w:spacing w:after="0" w:line="240" w:lineRule="auto"/>
        <w:ind w:firstLine="284"/>
        <w:jc w:val="center"/>
        <w:rPr>
          <w:rFonts w:ascii="Garamond" w:hAnsi="Garamond"/>
          <w:b/>
          <w:sz w:val="24"/>
          <w:szCs w:val="24"/>
        </w:rPr>
      </w:pPr>
      <w:r w:rsidRPr="00A87906">
        <w:rPr>
          <w:rFonts w:ascii="Garamond" w:hAnsi="Garamond"/>
          <w:b/>
          <w:sz w:val="24"/>
          <w:szCs w:val="24"/>
        </w:rPr>
        <w:t>Nr.</w:t>
      </w:r>
      <w:r w:rsidR="000B5D53">
        <w:rPr>
          <w:rFonts w:ascii="Garamond" w:hAnsi="Garamond"/>
          <w:b/>
          <w:sz w:val="24"/>
          <w:szCs w:val="24"/>
        </w:rPr>
        <w:t xml:space="preserve"> </w:t>
      </w:r>
      <w:r w:rsidR="00A01E70" w:rsidRPr="00A87906">
        <w:rPr>
          <w:rFonts w:ascii="Garamond" w:hAnsi="Garamond"/>
          <w:b/>
          <w:sz w:val="24"/>
          <w:szCs w:val="24"/>
        </w:rPr>
        <w:t>737</w:t>
      </w:r>
      <w:r w:rsidRPr="00A87906">
        <w:rPr>
          <w:rFonts w:ascii="Garamond" w:hAnsi="Garamond"/>
          <w:b/>
          <w:sz w:val="24"/>
          <w:szCs w:val="24"/>
        </w:rPr>
        <w:t xml:space="preserve">, datë </w:t>
      </w:r>
      <w:r w:rsidR="00A01E70" w:rsidRPr="00A87906">
        <w:rPr>
          <w:rFonts w:ascii="Garamond" w:hAnsi="Garamond"/>
          <w:b/>
          <w:sz w:val="24"/>
          <w:szCs w:val="24"/>
        </w:rPr>
        <w:t>17.9.2020</w:t>
      </w:r>
    </w:p>
    <w:p w14:paraId="62D698D3" w14:textId="77777777" w:rsidR="00A74877" w:rsidRPr="00A87906" w:rsidRDefault="00A74877" w:rsidP="00A87906">
      <w:pPr>
        <w:spacing w:after="0" w:line="240" w:lineRule="auto"/>
        <w:ind w:firstLine="284"/>
        <w:jc w:val="center"/>
        <w:rPr>
          <w:rFonts w:ascii="Garamond" w:hAnsi="Garamond"/>
          <w:b/>
          <w:sz w:val="24"/>
          <w:szCs w:val="24"/>
        </w:rPr>
      </w:pPr>
    </w:p>
    <w:p w14:paraId="62D698D7" w14:textId="7305C83B" w:rsidR="00A74877" w:rsidRPr="00A87906" w:rsidRDefault="00A87906" w:rsidP="00A87906">
      <w:pPr>
        <w:spacing w:after="0" w:line="240" w:lineRule="auto"/>
        <w:ind w:firstLine="284"/>
        <w:jc w:val="center"/>
        <w:rPr>
          <w:rFonts w:ascii="Garamond" w:hAnsi="Garamond"/>
          <w:b/>
          <w:sz w:val="24"/>
          <w:szCs w:val="24"/>
        </w:rPr>
      </w:pPr>
      <w:r w:rsidRPr="00A87906">
        <w:rPr>
          <w:rFonts w:ascii="Garamond" w:hAnsi="Garamond"/>
          <w:b/>
          <w:sz w:val="24"/>
          <w:szCs w:val="24"/>
        </w:rPr>
        <w:t xml:space="preserve">PËR </w:t>
      </w:r>
      <w:r w:rsidR="00422082" w:rsidRPr="00A87906">
        <w:rPr>
          <w:rFonts w:ascii="Garamond" w:hAnsi="Garamond"/>
          <w:b/>
          <w:sz w:val="24"/>
          <w:szCs w:val="24"/>
        </w:rPr>
        <w:t xml:space="preserve">PËRCAKTIMIN E RREGULLAVE </w:t>
      </w:r>
      <w:r w:rsidR="00A74877" w:rsidRPr="00A87906">
        <w:rPr>
          <w:rFonts w:ascii="Garamond" w:hAnsi="Garamond"/>
          <w:b/>
          <w:sz w:val="24"/>
          <w:szCs w:val="24"/>
        </w:rPr>
        <w:t>PËR ADMINISTRIMIN E FONDIT KOMBËTAR TË KUJDESIT TË TRASHËGIMISË KULTURORE MATERIALE</w:t>
      </w:r>
    </w:p>
    <w:p w14:paraId="62D698D8" w14:textId="77777777" w:rsidR="00A74877" w:rsidRPr="00A87906" w:rsidRDefault="00A74877" w:rsidP="00A87906">
      <w:pPr>
        <w:spacing w:after="0" w:line="240" w:lineRule="auto"/>
        <w:ind w:firstLine="284"/>
        <w:jc w:val="both"/>
        <w:rPr>
          <w:rFonts w:ascii="Garamond" w:hAnsi="Garamond"/>
          <w:sz w:val="24"/>
          <w:szCs w:val="24"/>
        </w:rPr>
      </w:pPr>
    </w:p>
    <w:p w14:paraId="62D698D9" w14:textId="4ADE9785" w:rsidR="00A74877" w:rsidRPr="00A87906" w:rsidRDefault="00A74877" w:rsidP="00A87906">
      <w:pPr>
        <w:spacing w:after="0" w:line="240" w:lineRule="auto"/>
        <w:ind w:firstLine="284"/>
        <w:jc w:val="both"/>
        <w:rPr>
          <w:rFonts w:ascii="Garamond" w:hAnsi="Garamond"/>
          <w:sz w:val="24"/>
          <w:szCs w:val="24"/>
        </w:rPr>
      </w:pPr>
      <w:r w:rsidRPr="00A87906">
        <w:rPr>
          <w:rFonts w:ascii="Garamond" w:hAnsi="Garamond"/>
          <w:sz w:val="24"/>
          <w:szCs w:val="24"/>
        </w:rPr>
        <w:t>Në mbështetje të nenit 100 të Kushtetutës d</w:t>
      </w:r>
      <w:r w:rsidR="000B5D53">
        <w:rPr>
          <w:rFonts w:ascii="Garamond" w:hAnsi="Garamond"/>
          <w:sz w:val="24"/>
          <w:szCs w:val="24"/>
        </w:rPr>
        <w:t xml:space="preserve">he të pikës 3, të nenit 19, të </w:t>
      </w:r>
      <w:r w:rsidRPr="00A87906">
        <w:rPr>
          <w:rFonts w:ascii="Garamond" w:hAnsi="Garamond"/>
          <w:sz w:val="24"/>
          <w:szCs w:val="24"/>
        </w:rPr>
        <w:t>ligjit nr.</w:t>
      </w:r>
      <w:r w:rsidR="000B5D53">
        <w:rPr>
          <w:rFonts w:ascii="Garamond" w:hAnsi="Garamond"/>
          <w:sz w:val="24"/>
          <w:szCs w:val="24"/>
        </w:rPr>
        <w:t xml:space="preserve"> </w:t>
      </w:r>
      <w:r w:rsidRPr="00A87906">
        <w:rPr>
          <w:rFonts w:ascii="Garamond" w:hAnsi="Garamond"/>
          <w:sz w:val="24"/>
          <w:szCs w:val="24"/>
        </w:rPr>
        <w:t>27/2018, “Për trashëgiminë kulturore dhe muzetë”, me propozim</w:t>
      </w:r>
      <w:r w:rsidR="00EE45B7" w:rsidRPr="00A87906">
        <w:rPr>
          <w:rFonts w:ascii="Garamond" w:hAnsi="Garamond"/>
          <w:sz w:val="24"/>
          <w:szCs w:val="24"/>
        </w:rPr>
        <w:t>in e</w:t>
      </w:r>
      <w:r w:rsidRPr="00A87906">
        <w:rPr>
          <w:rFonts w:ascii="Garamond" w:hAnsi="Garamond"/>
          <w:sz w:val="24"/>
          <w:szCs w:val="24"/>
        </w:rPr>
        <w:t xml:space="preserve"> ministrit të Kulturës, Këshilli i Ministrave</w:t>
      </w:r>
    </w:p>
    <w:p w14:paraId="62D698DA" w14:textId="77777777" w:rsidR="00A74877" w:rsidRPr="00A87906" w:rsidRDefault="00A74877" w:rsidP="00A87906">
      <w:pPr>
        <w:spacing w:after="0" w:line="240" w:lineRule="auto"/>
        <w:ind w:firstLine="284"/>
        <w:jc w:val="both"/>
        <w:rPr>
          <w:rFonts w:ascii="Garamond" w:hAnsi="Garamond"/>
          <w:sz w:val="24"/>
          <w:szCs w:val="24"/>
        </w:rPr>
      </w:pPr>
    </w:p>
    <w:p w14:paraId="62D698DB" w14:textId="0B072FE0" w:rsidR="00A74877" w:rsidRPr="00A87906" w:rsidRDefault="00A74877" w:rsidP="00A87906">
      <w:pPr>
        <w:spacing w:after="0" w:line="240" w:lineRule="auto"/>
        <w:ind w:firstLine="284"/>
        <w:jc w:val="center"/>
        <w:rPr>
          <w:rFonts w:ascii="Garamond" w:hAnsi="Garamond"/>
          <w:sz w:val="24"/>
          <w:szCs w:val="24"/>
        </w:rPr>
      </w:pPr>
      <w:r w:rsidRPr="00A87906">
        <w:rPr>
          <w:rFonts w:ascii="Garamond" w:hAnsi="Garamond"/>
          <w:sz w:val="24"/>
          <w:szCs w:val="24"/>
        </w:rPr>
        <w:t>VENDOSI:</w:t>
      </w:r>
    </w:p>
    <w:p w14:paraId="62D698DC" w14:textId="77777777" w:rsidR="00A74877" w:rsidRPr="00A87906" w:rsidRDefault="00A74877" w:rsidP="00A87906">
      <w:pPr>
        <w:spacing w:after="0" w:line="240" w:lineRule="auto"/>
        <w:ind w:firstLine="284"/>
        <w:jc w:val="both"/>
        <w:rPr>
          <w:rFonts w:ascii="Garamond" w:hAnsi="Garamond"/>
          <w:sz w:val="24"/>
          <w:szCs w:val="24"/>
        </w:rPr>
      </w:pPr>
    </w:p>
    <w:p w14:paraId="62D698DD" w14:textId="6D710A23"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1. </w:t>
      </w:r>
      <w:r w:rsidR="00422082" w:rsidRPr="00A87906">
        <w:rPr>
          <w:rFonts w:ascii="Garamond" w:hAnsi="Garamond"/>
          <w:sz w:val="24"/>
          <w:szCs w:val="24"/>
        </w:rPr>
        <w:t xml:space="preserve">Përcaktimin e </w:t>
      </w:r>
      <w:r w:rsidR="00A74877" w:rsidRPr="00A87906">
        <w:rPr>
          <w:rFonts w:ascii="Garamond" w:hAnsi="Garamond"/>
          <w:sz w:val="24"/>
          <w:szCs w:val="24"/>
        </w:rPr>
        <w:t>rregullave për administrimin e Fondit Kombëtar të</w:t>
      </w:r>
      <w:r w:rsidR="00422082" w:rsidRPr="00A87906">
        <w:rPr>
          <w:rFonts w:ascii="Garamond" w:hAnsi="Garamond"/>
          <w:sz w:val="24"/>
          <w:szCs w:val="24"/>
        </w:rPr>
        <w:t xml:space="preserve"> Kujdesit të</w:t>
      </w:r>
      <w:r w:rsidR="00846072" w:rsidRPr="00A87906">
        <w:rPr>
          <w:rFonts w:ascii="Garamond" w:hAnsi="Garamond"/>
          <w:sz w:val="24"/>
          <w:szCs w:val="24"/>
        </w:rPr>
        <w:t xml:space="preserve"> Trashëgimis</w:t>
      </w:r>
      <w:r w:rsidR="00A74877" w:rsidRPr="00A87906">
        <w:rPr>
          <w:rFonts w:ascii="Garamond" w:hAnsi="Garamond"/>
          <w:sz w:val="24"/>
          <w:szCs w:val="24"/>
        </w:rPr>
        <w:t>ë Kulturore Materiale (</w:t>
      </w:r>
      <w:r w:rsidR="00D632EF" w:rsidRPr="00A87906">
        <w:rPr>
          <w:rFonts w:ascii="Garamond" w:hAnsi="Garamond"/>
          <w:sz w:val="24"/>
          <w:szCs w:val="24"/>
        </w:rPr>
        <w:t xml:space="preserve">në vijim </w:t>
      </w:r>
      <w:r w:rsidR="00A74877" w:rsidRPr="00A87906">
        <w:rPr>
          <w:rFonts w:ascii="Garamond" w:hAnsi="Garamond"/>
          <w:sz w:val="24"/>
          <w:szCs w:val="24"/>
        </w:rPr>
        <w:t>Fondi).</w:t>
      </w:r>
    </w:p>
    <w:p w14:paraId="62D698DF" w14:textId="4E2BB17D"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2. </w:t>
      </w:r>
      <w:r w:rsidR="00A74877" w:rsidRPr="00A87906">
        <w:rPr>
          <w:rFonts w:ascii="Garamond" w:hAnsi="Garamond"/>
          <w:sz w:val="24"/>
          <w:szCs w:val="24"/>
        </w:rPr>
        <w:t xml:space="preserve">Burimet e financimit të Fondit janë: </w:t>
      </w:r>
    </w:p>
    <w:p w14:paraId="62D698E1" w14:textId="1B60E1E7"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a) </w:t>
      </w:r>
      <w:r w:rsidR="00A74877" w:rsidRPr="00A87906">
        <w:rPr>
          <w:rFonts w:ascii="Garamond" w:hAnsi="Garamond"/>
          <w:sz w:val="24"/>
          <w:szCs w:val="24"/>
        </w:rPr>
        <w:t>të ardhurat e krijuara nga vendet e ar</w:t>
      </w:r>
      <w:r w:rsidR="000B5D53">
        <w:rPr>
          <w:rFonts w:ascii="Garamond" w:hAnsi="Garamond"/>
          <w:sz w:val="24"/>
          <w:szCs w:val="24"/>
        </w:rPr>
        <w:t>tit e të kulturës, në kuptim të</w:t>
      </w:r>
      <w:r w:rsidR="00A74877" w:rsidRPr="00A87906">
        <w:rPr>
          <w:rFonts w:ascii="Garamond" w:hAnsi="Garamond"/>
          <w:sz w:val="24"/>
          <w:szCs w:val="24"/>
        </w:rPr>
        <w:t xml:space="preserve"> ligjit nr.</w:t>
      </w:r>
      <w:r w:rsidR="000B5D53">
        <w:rPr>
          <w:rFonts w:ascii="Garamond" w:hAnsi="Garamond"/>
          <w:sz w:val="24"/>
          <w:szCs w:val="24"/>
        </w:rPr>
        <w:t xml:space="preserve"> </w:t>
      </w:r>
      <w:r w:rsidR="00A74877" w:rsidRPr="00A87906">
        <w:rPr>
          <w:rFonts w:ascii="Garamond" w:hAnsi="Garamond"/>
          <w:sz w:val="24"/>
          <w:szCs w:val="24"/>
        </w:rPr>
        <w:t>27/2018, “Për trashëgiminë kulturore dhe muzetë”, si dhe muzetë;</w:t>
      </w:r>
    </w:p>
    <w:p w14:paraId="62D698E2" w14:textId="561BA942"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b) </w:t>
      </w:r>
      <w:r w:rsidR="00A74877" w:rsidRPr="00A87906">
        <w:rPr>
          <w:rFonts w:ascii="Garamond" w:hAnsi="Garamond"/>
          <w:sz w:val="24"/>
          <w:szCs w:val="24"/>
        </w:rPr>
        <w:t xml:space="preserve">të ardhurat dytësore të krijuara nga ofrimi i shërbimeve dhe përdorimi i pasurive kulturore në administrim të ministrisë përgjegjëse për trashëgiminë kulturore ose institucioneve të specializuara në varësi të saj dhe në administrim të institucioneve në varësi të ministrisë përgjegjëse për trashëgiminë kulturore dhe të muzeve publikë; </w:t>
      </w:r>
    </w:p>
    <w:p w14:paraId="62D698E3" w14:textId="7E392C8E"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c) </w:t>
      </w:r>
      <w:r w:rsidR="00A74877" w:rsidRPr="00A87906">
        <w:rPr>
          <w:rFonts w:ascii="Garamond" w:hAnsi="Garamond"/>
          <w:sz w:val="24"/>
          <w:szCs w:val="24"/>
        </w:rPr>
        <w:t xml:space="preserve">financime vendase apo të huaja për këtë qëllim, të cilat burojnë në mënyrë të ligjshme nga organizata publike, private ose persona fizikë, të përfituara në formën e donacioneve ose të sponsorizimeve; </w:t>
      </w:r>
    </w:p>
    <w:p w14:paraId="62D698E4" w14:textId="2E15F5C2"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ç) </w:t>
      </w:r>
      <w:r w:rsidR="00A74877" w:rsidRPr="00A87906">
        <w:rPr>
          <w:rFonts w:ascii="Garamond" w:hAnsi="Garamond"/>
          <w:sz w:val="24"/>
          <w:szCs w:val="24"/>
        </w:rPr>
        <w:t>buxheti i shtetit;</w:t>
      </w:r>
    </w:p>
    <w:p w14:paraId="62D698E5" w14:textId="1B81EC1F"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d) </w:t>
      </w:r>
      <w:r w:rsidR="00A74877" w:rsidRPr="00A87906">
        <w:rPr>
          <w:rFonts w:ascii="Garamond" w:hAnsi="Garamond"/>
          <w:sz w:val="24"/>
          <w:szCs w:val="24"/>
        </w:rPr>
        <w:t>të ardhurat e gjeneruara nga kundërvajtjet administrative në masën 90%.</w:t>
      </w:r>
    </w:p>
    <w:p w14:paraId="62D698E7" w14:textId="624C102A"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3. </w:t>
      </w:r>
      <w:r w:rsidR="00A74877" w:rsidRPr="00A87906">
        <w:rPr>
          <w:rFonts w:ascii="Garamond" w:hAnsi="Garamond"/>
          <w:sz w:val="24"/>
          <w:szCs w:val="24"/>
        </w:rPr>
        <w:t xml:space="preserve">Të ardhurat e Fondit përdoren për mbështetjen e politikës kombëtare për ruajtjen, mbrojtjen dhe zhvillimin e vlerave të trashëgimisë kulturore materiale, në drejtimet kryesore, si më poshtë vijon: </w:t>
      </w:r>
    </w:p>
    <w:p w14:paraId="62D698E9" w14:textId="61C71F21"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a) </w:t>
      </w:r>
      <w:r w:rsidR="000B5D53">
        <w:rPr>
          <w:rFonts w:ascii="Garamond" w:hAnsi="Garamond"/>
          <w:sz w:val="24"/>
          <w:szCs w:val="24"/>
        </w:rPr>
        <w:t>k</w:t>
      </w:r>
      <w:r w:rsidR="00A74877" w:rsidRPr="00A87906">
        <w:rPr>
          <w:rFonts w:ascii="Garamond" w:hAnsi="Garamond"/>
          <w:sz w:val="24"/>
          <w:szCs w:val="24"/>
        </w:rPr>
        <w:t>ryerjen e ndërhyrjeve emergjente për konsolidimin</w:t>
      </w:r>
      <w:r w:rsidR="00AC0357" w:rsidRPr="00A87906">
        <w:rPr>
          <w:rFonts w:ascii="Garamond" w:hAnsi="Garamond"/>
          <w:sz w:val="24"/>
          <w:szCs w:val="24"/>
        </w:rPr>
        <w:t>, konservimin dhe restaurimin e</w:t>
      </w:r>
      <w:r w:rsidR="00A74877" w:rsidRPr="00A87906">
        <w:rPr>
          <w:rFonts w:ascii="Garamond" w:hAnsi="Garamond"/>
          <w:sz w:val="24"/>
          <w:szCs w:val="24"/>
        </w:rPr>
        <w:t xml:space="preserve"> pasurive kulturore; </w:t>
      </w:r>
    </w:p>
    <w:p w14:paraId="62D698EA" w14:textId="7D13CBC7"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b) </w:t>
      </w:r>
      <w:r w:rsidR="000B5D53">
        <w:rPr>
          <w:rFonts w:ascii="Garamond" w:hAnsi="Garamond"/>
          <w:sz w:val="24"/>
          <w:szCs w:val="24"/>
        </w:rPr>
        <w:t>r</w:t>
      </w:r>
      <w:r w:rsidR="00A74877" w:rsidRPr="00A87906">
        <w:rPr>
          <w:rFonts w:ascii="Garamond" w:hAnsi="Garamond"/>
          <w:sz w:val="24"/>
          <w:szCs w:val="24"/>
        </w:rPr>
        <w:t>ealizimin e projekteve për zhvillimin, mbrojtjen, konservimin, restaurimin, rijetëzimin e pasurive kulturore dhe/ose përmes grante</w:t>
      </w:r>
      <w:r w:rsidR="002E4C78" w:rsidRPr="00A87906">
        <w:rPr>
          <w:rFonts w:ascii="Garamond" w:hAnsi="Garamond"/>
          <w:sz w:val="24"/>
          <w:szCs w:val="24"/>
        </w:rPr>
        <w:t>ve apo instrumenteve të tjera të</w:t>
      </w:r>
      <w:r w:rsidR="00A74877" w:rsidRPr="00A87906">
        <w:rPr>
          <w:rFonts w:ascii="Garamond" w:hAnsi="Garamond"/>
          <w:sz w:val="24"/>
          <w:szCs w:val="24"/>
        </w:rPr>
        <w:t xml:space="preserve"> financimit; </w:t>
      </w:r>
    </w:p>
    <w:p w14:paraId="62D698EB" w14:textId="27DF9970"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c) </w:t>
      </w:r>
      <w:r w:rsidR="000B5D53" w:rsidRPr="00A87906">
        <w:rPr>
          <w:rFonts w:ascii="Garamond" w:hAnsi="Garamond"/>
          <w:sz w:val="24"/>
          <w:szCs w:val="24"/>
        </w:rPr>
        <w:t>r</w:t>
      </w:r>
      <w:r w:rsidR="00A74877" w:rsidRPr="00A87906">
        <w:rPr>
          <w:rFonts w:ascii="Garamond" w:hAnsi="Garamond"/>
          <w:sz w:val="24"/>
          <w:szCs w:val="24"/>
        </w:rPr>
        <w:t>ealizimin e studimeve, dokumentimin në kuadër të mbrojtjes, të ruajtjes dhe të rehabilitimit të trashëgimisë kulturore materiale, si</w:t>
      </w:r>
      <w:r w:rsidR="002E4C78" w:rsidRPr="00A87906">
        <w:rPr>
          <w:rFonts w:ascii="Garamond" w:hAnsi="Garamond"/>
          <w:sz w:val="24"/>
          <w:szCs w:val="24"/>
        </w:rPr>
        <w:t>ç</w:t>
      </w:r>
      <w:r w:rsidR="00A74877" w:rsidRPr="00A87906">
        <w:rPr>
          <w:rFonts w:ascii="Garamond" w:hAnsi="Garamond"/>
          <w:sz w:val="24"/>
          <w:szCs w:val="24"/>
        </w:rPr>
        <w:t xml:space="preserve"> përcaktohet në ligjin nr.</w:t>
      </w:r>
      <w:r w:rsidR="000B5D53">
        <w:rPr>
          <w:rFonts w:ascii="Garamond" w:hAnsi="Garamond"/>
          <w:sz w:val="24"/>
          <w:szCs w:val="24"/>
        </w:rPr>
        <w:t xml:space="preserve"> </w:t>
      </w:r>
      <w:r w:rsidR="00A74877" w:rsidRPr="00A87906">
        <w:rPr>
          <w:rFonts w:ascii="Garamond" w:hAnsi="Garamond"/>
          <w:sz w:val="24"/>
          <w:szCs w:val="24"/>
        </w:rPr>
        <w:t>27/2018, “Për trashëgiminë kulturore dhe muzetë”, si dhe hartimin e projekteve për mbrojtjen, konservimin, restaurimin e pasurive kulturore;</w:t>
      </w:r>
    </w:p>
    <w:p w14:paraId="62D698EC" w14:textId="3FB817B5"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ç) </w:t>
      </w:r>
      <w:r w:rsidR="000B5D53" w:rsidRPr="00A87906">
        <w:rPr>
          <w:rFonts w:ascii="Garamond" w:hAnsi="Garamond"/>
          <w:sz w:val="24"/>
          <w:szCs w:val="24"/>
        </w:rPr>
        <w:t>z</w:t>
      </w:r>
      <w:r w:rsidR="00A74877" w:rsidRPr="00A87906">
        <w:rPr>
          <w:rFonts w:ascii="Garamond" w:hAnsi="Garamond"/>
          <w:sz w:val="24"/>
          <w:szCs w:val="24"/>
        </w:rPr>
        <w:t>hvillimin e projekteve kulturore</w:t>
      </w:r>
      <w:r w:rsidR="00D632EF" w:rsidRPr="00A87906">
        <w:rPr>
          <w:rFonts w:ascii="Garamond" w:hAnsi="Garamond"/>
          <w:sz w:val="24"/>
          <w:szCs w:val="24"/>
        </w:rPr>
        <w:t>,</w:t>
      </w:r>
      <w:r w:rsidR="00A74877" w:rsidRPr="00A87906">
        <w:rPr>
          <w:rFonts w:ascii="Garamond" w:hAnsi="Garamond"/>
          <w:sz w:val="24"/>
          <w:szCs w:val="24"/>
        </w:rPr>
        <w:t xml:space="preserve"> me qëllim promovimin e trashëgimisë kulturore materiale;</w:t>
      </w:r>
    </w:p>
    <w:p w14:paraId="62D698ED" w14:textId="5F0E65EB"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d) </w:t>
      </w:r>
      <w:r w:rsidR="000B5D53" w:rsidRPr="00A87906">
        <w:rPr>
          <w:rFonts w:ascii="Garamond" w:hAnsi="Garamond"/>
          <w:sz w:val="24"/>
          <w:szCs w:val="24"/>
        </w:rPr>
        <w:t>t</w:t>
      </w:r>
      <w:r w:rsidR="00A74877" w:rsidRPr="00A87906">
        <w:rPr>
          <w:rFonts w:ascii="Garamond" w:hAnsi="Garamond"/>
          <w:sz w:val="24"/>
          <w:szCs w:val="24"/>
        </w:rPr>
        <w:t>rajnimin e stafit dhe të specialistëve, në të gjitha nivelet, në fushën e identifikimit, të mbrojtjes, të ruajtjes dhe të rehabilitimit të trashëgimisë kulturore materiale;</w:t>
      </w:r>
    </w:p>
    <w:p w14:paraId="62D698EE" w14:textId="7FEACAFC"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dh) </w:t>
      </w:r>
      <w:r w:rsidR="000B5D53" w:rsidRPr="00A87906">
        <w:rPr>
          <w:rFonts w:ascii="Garamond" w:hAnsi="Garamond"/>
          <w:sz w:val="24"/>
          <w:szCs w:val="24"/>
        </w:rPr>
        <w:t>z</w:t>
      </w:r>
      <w:r w:rsidR="00A74877" w:rsidRPr="00A87906">
        <w:rPr>
          <w:rFonts w:ascii="Garamond" w:hAnsi="Garamond"/>
          <w:sz w:val="24"/>
          <w:szCs w:val="24"/>
        </w:rPr>
        <w:t>hvillimin e aktiviteteve të tjera të trashëgimisë kulturore, me miratimin e ministrit përgjegjës për trashëgiminë kulturore.</w:t>
      </w:r>
    </w:p>
    <w:p w14:paraId="62D698F0" w14:textId="7982FDFA"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4. </w:t>
      </w:r>
      <w:r w:rsidR="00A74877" w:rsidRPr="00A87906">
        <w:rPr>
          <w:rFonts w:ascii="Garamond" w:hAnsi="Garamond"/>
          <w:sz w:val="24"/>
          <w:szCs w:val="24"/>
        </w:rPr>
        <w:t>Mënyra e përdorimit të të ardhurave, sipas burimit të krijimit të tyre, realizohet, si më poshtë vijon:</w:t>
      </w:r>
    </w:p>
    <w:p w14:paraId="62D698F2" w14:textId="29217288"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a) </w:t>
      </w:r>
      <w:r w:rsidR="000B5D53" w:rsidRPr="00A87906">
        <w:rPr>
          <w:rFonts w:ascii="Garamond" w:hAnsi="Garamond"/>
          <w:sz w:val="24"/>
          <w:szCs w:val="24"/>
        </w:rPr>
        <w:t>t</w:t>
      </w:r>
      <w:r w:rsidR="00A74877" w:rsidRPr="00A87906">
        <w:rPr>
          <w:rFonts w:ascii="Garamond" w:hAnsi="Garamond"/>
          <w:sz w:val="24"/>
          <w:szCs w:val="24"/>
        </w:rPr>
        <w:t>ë ard</w:t>
      </w:r>
      <w:r w:rsidR="00D632EF" w:rsidRPr="00A87906">
        <w:rPr>
          <w:rFonts w:ascii="Garamond" w:hAnsi="Garamond"/>
          <w:sz w:val="24"/>
          <w:szCs w:val="24"/>
        </w:rPr>
        <w:t>hurat e krijuara sipas shkronjave</w:t>
      </w:r>
      <w:r w:rsidR="00A74877" w:rsidRPr="00A87906">
        <w:rPr>
          <w:rFonts w:ascii="Garamond" w:hAnsi="Garamond"/>
          <w:sz w:val="24"/>
          <w:szCs w:val="24"/>
        </w:rPr>
        <w:t xml:space="preserve"> “a” dhe “b”, të pikës 2, të këtij vendimi, përdoren në përputhje me ligjin nr.</w:t>
      </w:r>
      <w:r w:rsidR="000B5D53">
        <w:rPr>
          <w:rFonts w:ascii="Garamond" w:hAnsi="Garamond"/>
          <w:sz w:val="24"/>
          <w:szCs w:val="24"/>
        </w:rPr>
        <w:t xml:space="preserve"> </w:t>
      </w:r>
      <w:r w:rsidR="00A74877" w:rsidRPr="00A87906">
        <w:rPr>
          <w:rFonts w:ascii="Garamond" w:hAnsi="Garamond"/>
          <w:sz w:val="24"/>
          <w:szCs w:val="24"/>
        </w:rPr>
        <w:t xml:space="preserve">27/2018, “Për trashëgiminë kulturore dhe muzetë”; </w:t>
      </w:r>
    </w:p>
    <w:p w14:paraId="62D698F3" w14:textId="00497C79"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b) </w:t>
      </w:r>
      <w:r w:rsidR="000B5D53" w:rsidRPr="00A87906">
        <w:rPr>
          <w:rFonts w:ascii="Garamond" w:hAnsi="Garamond"/>
          <w:sz w:val="24"/>
          <w:szCs w:val="24"/>
        </w:rPr>
        <w:t>t</w:t>
      </w:r>
      <w:r w:rsidR="00A74877" w:rsidRPr="00A87906">
        <w:rPr>
          <w:rFonts w:ascii="Garamond" w:hAnsi="Garamond"/>
          <w:sz w:val="24"/>
          <w:szCs w:val="24"/>
        </w:rPr>
        <w:t>ë ardhurat e krijuara sipas shkronjës “c”, të pikës 2, të këtij vendimi, përdoren në përputhje me marrëveshjet përkatëse, ndërmjet institucionit dhe subjektit, personit juridik,</w:t>
      </w:r>
      <w:r w:rsidR="002E4C78" w:rsidRPr="00A87906">
        <w:rPr>
          <w:rFonts w:ascii="Garamond" w:hAnsi="Garamond"/>
          <w:sz w:val="24"/>
          <w:szCs w:val="24"/>
        </w:rPr>
        <w:t xml:space="preserve"> publik ose privat, vendas apo të</w:t>
      </w:r>
      <w:r w:rsidR="00A74877" w:rsidRPr="00A87906">
        <w:rPr>
          <w:rFonts w:ascii="Garamond" w:hAnsi="Garamond"/>
          <w:sz w:val="24"/>
          <w:szCs w:val="24"/>
        </w:rPr>
        <w:t xml:space="preserve"> huaj.</w:t>
      </w:r>
    </w:p>
    <w:p w14:paraId="62D698F4" w14:textId="6E0CA26E"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c) </w:t>
      </w:r>
      <w:r w:rsidR="000B5D53">
        <w:rPr>
          <w:rFonts w:ascii="Garamond" w:hAnsi="Garamond"/>
          <w:sz w:val="24"/>
          <w:szCs w:val="24"/>
        </w:rPr>
        <w:t>t</w:t>
      </w:r>
      <w:r w:rsidR="00A74877" w:rsidRPr="00A87906">
        <w:rPr>
          <w:rFonts w:ascii="Garamond" w:hAnsi="Garamond"/>
          <w:sz w:val="24"/>
          <w:szCs w:val="24"/>
        </w:rPr>
        <w:t>ë ardhur</w:t>
      </w:r>
      <w:r w:rsidR="00807D75" w:rsidRPr="00A87906">
        <w:rPr>
          <w:rFonts w:ascii="Garamond" w:hAnsi="Garamond"/>
          <w:sz w:val="24"/>
          <w:szCs w:val="24"/>
        </w:rPr>
        <w:t>at e krijuara sipas shkronjave</w:t>
      </w:r>
      <w:r w:rsidR="00A74877" w:rsidRPr="00A87906">
        <w:rPr>
          <w:rFonts w:ascii="Garamond" w:hAnsi="Garamond"/>
          <w:sz w:val="24"/>
          <w:szCs w:val="24"/>
        </w:rPr>
        <w:t xml:space="preserve"> “ç” dhe “d”</w:t>
      </w:r>
      <w:r w:rsidR="00807D75" w:rsidRPr="00A87906">
        <w:rPr>
          <w:rFonts w:ascii="Garamond" w:hAnsi="Garamond"/>
          <w:sz w:val="24"/>
          <w:szCs w:val="24"/>
        </w:rPr>
        <w:t>,</w:t>
      </w:r>
      <w:r w:rsidR="00A74877" w:rsidRPr="00A87906">
        <w:rPr>
          <w:rFonts w:ascii="Garamond" w:hAnsi="Garamond"/>
          <w:sz w:val="24"/>
          <w:szCs w:val="24"/>
        </w:rPr>
        <w:t xml:space="preserve"> të pikës 2</w:t>
      </w:r>
      <w:r w:rsidR="00807D75" w:rsidRPr="00A87906">
        <w:rPr>
          <w:rFonts w:ascii="Garamond" w:hAnsi="Garamond"/>
          <w:sz w:val="24"/>
          <w:szCs w:val="24"/>
        </w:rPr>
        <w:t>,</w:t>
      </w:r>
      <w:r w:rsidR="00A74877" w:rsidRPr="00A87906">
        <w:rPr>
          <w:rFonts w:ascii="Garamond" w:hAnsi="Garamond"/>
          <w:sz w:val="24"/>
          <w:szCs w:val="24"/>
        </w:rPr>
        <w:t xml:space="preserve"> të këtij vendimi</w:t>
      </w:r>
      <w:r w:rsidR="00807D75" w:rsidRPr="00A87906">
        <w:rPr>
          <w:rFonts w:ascii="Garamond" w:hAnsi="Garamond"/>
          <w:sz w:val="24"/>
          <w:szCs w:val="24"/>
        </w:rPr>
        <w:t>,</w:t>
      </w:r>
      <w:r w:rsidR="00A74877" w:rsidRPr="00A87906">
        <w:rPr>
          <w:rFonts w:ascii="Garamond" w:hAnsi="Garamond"/>
          <w:sz w:val="24"/>
          <w:szCs w:val="24"/>
        </w:rPr>
        <w:t xml:space="preserve"> përdoren në përputhje me legjislacionin në fuqi për menaxhimin buxhetor e financiar.</w:t>
      </w:r>
    </w:p>
    <w:p w14:paraId="62D698F6" w14:textId="3C110EC0"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lastRenderedPageBreak/>
        <w:t xml:space="preserve">5. </w:t>
      </w:r>
      <w:r w:rsidR="00A74877" w:rsidRPr="00A87906">
        <w:rPr>
          <w:rFonts w:ascii="Garamond" w:hAnsi="Garamond"/>
          <w:sz w:val="24"/>
          <w:szCs w:val="24"/>
        </w:rPr>
        <w:t xml:space="preserve">Administrimi i të ardhurave të Fondit menaxhohet nga struktura kompetente pranë ministrisë përgjegjëse për trashëgiminë kulturore (në vijim struktura). </w:t>
      </w:r>
    </w:p>
    <w:p w14:paraId="62D698F8" w14:textId="756FBF8D"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6. </w:t>
      </w:r>
      <w:r w:rsidR="00A74877" w:rsidRPr="00A87906">
        <w:rPr>
          <w:rFonts w:ascii="Garamond" w:hAnsi="Garamond"/>
          <w:sz w:val="24"/>
          <w:szCs w:val="24"/>
        </w:rPr>
        <w:t xml:space="preserve">Administrimi i llogarive të Fondit bëhet në përputhje me legjislacionin financiar të kontabilitetit dhe </w:t>
      </w:r>
      <w:r w:rsidR="00D632EF" w:rsidRPr="00A87906">
        <w:rPr>
          <w:rFonts w:ascii="Garamond" w:hAnsi="Garamond"/>
          <w:sz w:val="24"/>
          <w:szCs w:val="24"/>
        </w:rPr>
        <w:t xml:space="preserve">të </w:t>
      </w:r>
      <w:r w:rsidR="00A74877" w:rsidRPr="00A87906">
        <w:rPr>
          <w:rFonts w:ascii="Garamond" w:hAnsi="Garamond"/>
          <w:sz w:val="24"/>
          <w:szCs w:val="24"/>
        </w:rPr>
        <w:t>raportimit financiar të parashikuar për institucionet publike.</w:t>
      </w:r>
    </w:p>
    <w:p w14:paraId="62D698FA" w14:textId="5B148253"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7. </w:t>
      </w:r>
      <w:r w:rsidR="00A74877" w:rsidRPr="00A87906">
        <w:rPr>
          <w:rFonts w:ascii="Garamond" w:hAnsi="Garamond"/>
          <w:sz w:val="24"/>
          <w:szCs w:val="24"/>
        </w:rPr>
        <w:t>Struktura kryen këto funksione:</w:t>
      </w:r>
    </w:p>
    <w:p w14:paraId="62D698FC" w14:textId="4B9CE58F"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a) </w:t>
      </w:r>
      <w:r w:rsidR="000B5D53" w:rsidRPr="00A87906">
        <w:rPr>
          <w:rFonts w:ascii="Garamond" w:hAnsi="Garamond"/>
          <w:sz w:val="24"/>
          <w:szCs w:val="24"/>
        </w:rPr>
        <w:t>p</w:t>
      </w:r>
      <w:r w:rsidR="00A74877" w:rsidRPr="00A87906">
        <w:rPr>
          <w:rFonts w:ascii="Garamond" w:hAnsi="Garamond"/>
          <w:sz w:val="24"/>
          <w:szCs w:val="24"/>
        </w:rPr>
        <w:t>ërgatit dhe harton planifikimin strategjik dhe orientimet vjetore të përdorimit të Fondit</w:t>
      </w:r>
      <w:r w:rsidR="00807D75" w:rsidRPr="00A87906">
        <w:rPr>
          <w:rFonts w:ascii="Garamond" w:hAnsi="Garamond"/>
          <w:sz w:val="24"/>
          <w:szCs w:val="24"/>
        </w:rPr>
        <w:t>,</w:t>
      </w:r>
      <w:r w:rsidR="00A74877" w:rsidRPr="00A87906">
        <w:rPr>
          <w:rFonts w:ascii="Garamond" w:hAnsi="Garamond"/>
          <w:sz w:val="24"/>
          <w:szCs w:val="24"/>
        </w:rPr>
        <w:t xml:space="preserve"> për qëllimet e përcaktuara nga ligji; </w:t>
      </w:r>
    </w:p>
    <w:p w14:paraId="62D698FD" w14:textId="579D8D90" w:rsidR="00A74877" w:rsidRPr="00A87906" w:rsidRDefault="000B5D53" w:rsidP="00A87906">
      <w:pPr>
        <w:spacing w:after="0" w:line="240" w:lineRule="auto"/>
        <w:ind w:firstLine="284"/>
        <w:jc w:val="both"/>
        <w:rPr>
          <w:rFonts w:ascii="Garamond" w:hAnsi="Garamond"/>
          <w:sz w:val="24"/>
          <w:szCs w:val="24"/>
        </w:rPr>
      </w:pPr>
      <w:r>
        <w:rPr>
          <w:rFonts w:ascii="Garamond" w:hAnsi="Garamond"/>
          <w:sz w:val="24"/>
          <w:szCs w:val="24"/>
        </w:rPr>
        <w:t>b)</w:t>
      </w:r>
      <w:r w:rsidR="00A87906">
        <w:rPr>
          <w:rFonts w:ascii="Garamond" w:hAnsi="Garamond"/>
          <w:sz w:val="24"/>
          <w:szCs w:val="24"/>
        </w:rPr>
        <w:t xml:space="preserve"> </w:t>
      </w:r>
      <w:r w:rsidRPr="00A87906">
        <w:rPr>
          <w:rFonts w:ascii="Garamond" w:hAnsi="Garamond"/>
          <w:sz w:val="24"/>
          <w:szCs w:val="24"/>
        </w:rPr>
        <w:t>m</w:t>
      </w:r>
      <w:r w:rsidR="00A74877" w:rsidRPr="00A87906">
        <w:rPr>
          <w:rFonts w:ascii="Garamond" w:hAnsi="Garamond"/>
          <w:sz w:val="24"/>
          <w:szCs w:val="24"/>
        </w:rPr>
        <w:t>onitoron zbatimin e projekteve të financuara nga Fondi;</w:t>
      </w:r>
    </w:p>
    <w:p w14:paraId="62D698FE" w14:textId="76B65628"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c) </w:t>
      </w:r>
      <w:r w:rsidR="000B5D53" w:rsidRPr="00A87906">
        <w:rPr>
          <w:rFonts w:ascii="Garamond" w:hAnsi="Garamond"/>
          <w:sz w:val="24"/>
          <w:szCs w:val="24"/>
        </w:rPr>
        <w:t>h</w:t>
      </w:r>
      <w:r w:rsidR="00A74877" w:rsidRPr="00A87906">
        <w:rPr>
          <w:rFonts w:ascii="Garamond" w:hAnsi="Garamond"/>
          <w:sz w:val="24"/>
          <w:szCs w:val="24"/>
        </w:rPr>
        <w:t>arton raportet financiare dhe administron programin financiar të Fondit, në përputhje me legjislacionin e zbatueshëm;</w:t>
      </w:r>
    </w:p>
    <w:p w14:paraId="62D698FF" w14:textId="38226C5C"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ç) </w:t>
      </w:r>
      <w:r w:rsidR="000B5D53" w:rsidRPr="00A87906">
        <w:rPr>
          <w:rFonts w:ascii="Garamond" w:hAnsi="Garamond"/>
          <w:sz w:val="24"/>
          <w:szCs w:val="24"/>
        </w:rPr>
        <w:t>m</w:t>
      </w:r>
      <w:r w:rsidR="00A74877" w:rsidRPr="00A87906">
        <w:rPr>
          <w:rFonts w:ascii="Garamond" w:hAnsi="Garamond"/>
          <w:sz w:val="24"/>
          <w:szCs w:val="24"/>
        </w:rPr>
        <w:t>bledh të dhëna, harton statistika dhe informacione të lidhura me përdorimin e Fondit;</w:t>
      </w:r>
    </w:p>
    <w:p w14:paraId="62D69900" w14:textId="6AEDBD97"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d) </w:t>
      </w:r>
      <w:r w:rsidR="000B5D53" w:rsidRPr="00A87906">
        <w:rPr>
          <w:rFonts w:ascii="Garamond" w:hAnsi="Garamond"/>
          <w:sz w:val="24"/>
          <w:szCs w:val="24"/>
        </w:rPr>
        <w:t>h</w:t>
      </w:r>
      <w:r w:rsidR="00A74877" w:rsidRPr="00A87906">
        <w:rPr>
          <w:rFonts w:ascii="Garamond" w:hAnsi="Garamond"/>
          <w:sz w:val="24"/>
          <w:szCs w:val="24"/>
        </w:rPr>
        <w:t>arton raportin vjetor për përdorimin e Fondit</w:t>
      </w:r>
      <w:r w:rsidR="00807D75" w:rsidRPr="00A87906">
        <w:rPr>
          <w:rFonts w:ascii="Garamond" w:hAnsi="Garamond"/>
          <w:sz w:val="24"/>
          <w:szCs w:val="24"/>
        </w:rPr>
        <w:t>,</w:t>
      </w:r>
      <w:r w:rsidR="00A74877" w:rsidRPr="00A87906">
        <w:rPr>
          <w:rFonts w:ascii="Garamond" w:hAnsi="Garamond"/>
          <w:sz w:val="24"/>
          <w:szCs w:val="24"/>
        </w:rPr>
        <w:t xml:space="preserve"> në bashkëpunim me </w:t>
      </w:r>
      <w:r w:rsidR="00807D75" w:rsidRPr="00A87906">
        <w:rPr>
          <w:rFonts w:ascii="Garamond" w:hAnsi="Garamond"/>
          <w:sz w:val="24"/>
          <w:szCs w:val="24"/>
        </w:rPr>
        <w:t>d</w:t>
      </w:r>
      <w:r w:rsidR="00A74877" w:rsidRPr="00A87906">
        <w:rPr>
          <w:rFonts w:ascii="Garamond" w:hAnsi="Garamond"/>
          <w:sz w:val="24"/>
          <w:szCs w:val="24"/>
        </w:rPr>
        <w:t>rejtori</w:t>
      </w:r>
      <w:r w:rsidR="00807D75" w:rsidRPr="00A87906">
        <w:rPr>
          <w:rFonts w:ascii="Garamond" w:hAnsi="Garamond"/>
          <w:sz w:val="24"/>
          <w:szCs w:val="24"/>
        </w:rPr>
        <w:t>në</w:t>
      </w:r>
      <w:r w:rsidR="00A74877" w:rsidRPr="00A87906">
        <w:rPr>
          <w:rFonts w:ascii="Garamond" w:hAnsi="Garamond"/>
          <w:sz w:val="24"/>
          <w:szCs w:val="24"/>
        </w:rPr>
        <w:t xml:space="preserve"> përgjegjëse për buxhetin</w:t>
      </w:r>
      <w:r w:rsidR="00D632EF" w:rsidRPr="00A87906">
        <w:rPr>
          <w:rFonts w:ascii="Garamond" w:hAnsi="Garamond"/>
          <w:sz w:val="24"/>
          <w:szCs w:val="24"/>
        </w:rPr>
        <w:t>,</w:t>
      </w:r>
      <w:r w:rsidR="00A74877" w:rsidRPr="00A87906">
        <w:rPr>
          <w:rFonts w:ascii="Garamond" w:hAnsi="Garamond"/>
          <w:sz w:val="24"/>
          <w:szCs w:val="24"/>
        </w:rPr>
        <w:t xml:space="preserve"> pranë ministrisë përgjegjëse për trashëgiminë kulturore; </w:t>
      </w:r>
    </w:p>
    <w:p w14:paraId="62D69901" w14:textId="0131D895"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dh) </w:t>
      </w:r>
      <w:r w:rsidR="000B5D53" w:rsidRPr="00A87906">
        <w:rPr>
          <w:rFonts w:ascii="Garamond" w:hAnsi="Garamond"/>
          <w:sz w:val="24"/>
          <w:szCs w:val="24"/>
        </w:rPr>
        <w:t>h</w:t>
      </w:r>
      <w:r w:rsidR="00A74877" w:rsidRPr="00A87906">
        <w:rPr>
          <w:rFonts w:ascii="Garamond" w:hAnsi="Garamond"/>
          <w:sz w:val="24"/>
          <w:szCs w:val="24"/>
        </w:rPr>
        <w:t>arton procedurat e aplikimit dhe kriteret e vlerësimit për administrimin e Fondit</w:t>
      </w:r>
      <w:r w:rsidR="00D632EF" w:rsidRPr="00A87906">
        <w:rPr>
          <w:rFonts w:ascii="Garamond" w:hAnsi="Garamond"/>
          <w:sz w:val="24"/>
          <w:szCs w:val="24"/>
        </w:rPr>
        <w:t>,</w:t>
      </w:r>
      <w:r w:rsidR="00A74877" w:rsidRPr="00A87906">
        <w:rPr>
          <w:rFonts w:ascii="Garamond" w:hAnsi="Garamond"/>
          <w:sz w:val="24"/>
          <w:szCs w:val="24"/>
        </w:rPr>
        <w:t xml:space="preserve"> mbi bazën e programit dhe </w:t>
      </w:r>
      <w:r w:rsidR="00807D75" w:rsidRPr="00A87906">
        <w:rPr>
          <w:rFonts w:ascii="Garamond" w:hAnsi="Garamond"/>
          <w:sz w:val="24"/>
          <w:szCs w:val="24"/>
        </w:rPr>
        <w:t xml:space="preserve">të </w:t>
      </w:r>
      <w:r w:rsidR="00A74877" w:rsidRPr="00A87906">
        <w:rPr>
          <w:rFonts w:ascii="Garamond" w:hAnsi="Garamond"/>
          <w:sz w:val="24"/>
          <w:szCs w:val="24"/>
        </w:rPr>
        <w:t>llojit të financimit;</w:t>
      </w:r>
    </w:p>
    <w:p w14:paraId="62D69902" w14:textId="61C69410"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e) </w:t>
      </w:r>
      <w:r w:rsidR="000B5D53" w:rsidRPr="00A87906">
        <w:rPr>
          <w:rFonts w:ascii="Garamond" w:hAnsi="Garamond"/>
          <w:sz w:val="24"/>
          <w:szCs w:val="24"/>
        </w:rPr>
        <w:t>h</w:t>
      </w:r>
      <w:r w:rsidR="00A74877" w:rsidRPr="00A87906">
        <w:rPr>
          <w:rFonts w:ascii="Garamond" w:hAnsi="Garamond"/>
          <w:sz w:val="24"/>
          <w:szCs w:val="24"/>
        </w:rPr>
        <w:t>arton dokumentacionin e nevojshëm</w:t>
      </w:r>
      <w:r w:rsidR="00807D75" w:rsidRPr="00A87906">
        <w:rPr>
          <w:rFonts w:ascii="Garamond" w:hAnsi="Garamond"/>
          <w:sz w:val="24"/>
          <w:szCs w:val="24"/>
        </w:rPr>
        <w:t>,</w:t>
      </w:r>
      <w:r w:rsidR="00A74877" w:rsidRPr="00A87906">
        <w:rPr>
          <w:rFonts w:ascii="Garamond" w:hAnsi="Garamond"/>
          <w:sz w:val="24"/>
          <w:szCs w:val="24"/>
        </w:rPr>
        <w:t xml:space="preserve"> kontratën e lidhur me përfituesin e projektit. </w:t>
      </w:r>
    </w:p>
    <w:p w14:paraId="62D69904" w14:textId="704E82C0"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8. </w:t>
      </w:r>
      <w:r w:rsidR="00A74877" w:rsidRPr="00A87906">
        <w:rPr>
          <w:rFonts w:ascii="Garamond" w:hAnsi="Garamond"/>
          <w:sz w:val="24"/>
          <w:szCs w:val="24"/>
        </w:rPr>
        <w:t>Të ardhurat e përcaktuara në shkronjën “b”, të pikës 2, të këtij vendimi, përfshihen në të ardhura jashtë limitit</w:t>
      </w:r>
      <w:r w:rsidR="00807D75" w:rsidRPr="00A87906">
        <w:rPr>
          <w:rFonts w:ascii="Garamond" w:hAnsi="Garamond"/>
          <w:sz w:val="24"/>
          <w:szCs w:val="24"/>
        </w:rPr>
        <w:t>,</w:t>
      </w:r>
      <w:r w:rsidR="00A74877" w:rsidRPr="00A87906">
        <w:rPr>
          <w:rFonts w:ascii="Garamond" w:hAnsi="Garamond"/>
          <w:sz w:val="24"/>
          <w:szCs w:val="24"/>
        </w:rPr>
        <w:t xml:space="preserve"> që mbarten në vitin buxhetor pasardhës. Këto të ardhura mbulojnë nevojat dhe aktivitetet e institucioneve sipas ligjit nr.</w:t>
      </w:r>
      <w:r w:rsidR="000B5D53">
        <w:rPr>
          <w:rFonts w:ascii="Garamond" w:hAnsi="Garamond"/>
          <w:sz w:val="24"/>
          <w:szCs w:val="24"/>
        </w:rPr>
        <w:t xml:space="preserve"> </w:t>
      </w:r>
      <w:r w:rsidR="00A74877" w:rsidRPr="00A87906">
        <w:rPr>
          <w:rFonts w:ascii="Garamond" w:hAnsi="Garamond"/>
          <w:sz w:val="24"/>
          <w:szCs w:val="24"/>
        </w:rPr>
        <w:t>27/2018, “Për trashëgiminë kulturore dhe muzetë”.</w:t>
      </w:r>
    </w:p>
    <w:p w14:paraId="62D69906" w14:textId="185A9AA7" w:rsidR="00A74877" w:rsidRPr="00A87906" w:rsidRDefault="00A87906" w:rsidP="00A87906">
      <w:pPr>
        <w:spacing w:after="0" w:line="240" w:lineRule="auto"/>
        <w:ind w:firstLine="284"/>
        <w:jc w:val="both"/>
        <w:rPr>
          <w:rFonts w:ascii="Garamond" w:hAnsi="Garamond"/>
          <w:sz w:val="24"/>
          <w:szCs w:val="24"/>
        </w:rPr>
      </w:pPr>
      <w:r>
        <w:rPr>
          <w:rFonts w:ascii="Garamond" w:hAnsi="Garamond"/>
          <w:sz w:val="24"/>
          <w:szCs w:val="24"/>
        </w:rPr>
        <w:t xml:space="preserve">9. </w:t>
      </w:r>
      <w:r w:rsidR="00A74877" w:rsidRPr="00A87906">
        <w:rPr>
          <w:rFonts w:ascii="Garamond" w:hAnsi="Garamond"/>
          <w:sz w:val="24"/>
          <w:szCs w:val="24"/>
        </w:rPr>
        <w:t>Ngarkohe</w:t>
      </w:r>
      <w:r w:rsidR="00D632EF" w:rsidRPr="00A87906">
        <w:rPr>
          <w:rFonts w:ascii="Garamond" w:hAnsi="Garamond"/>
          <w:sz w:val="24"/>
          <w:szCs w:val="24"/>
        </w:rPr>
        <w:t>n</w:t>
      </w:r>
      <w:r w:rsidR="00A74877" w:rsidRPr="00A87906">
        <w:rPr>
          <w:rFonts w:ascii="Garamond" w:hAnsi="Garamond"/>
          <w:sz w:val="24"/>
          <w:szCs w:val="24"/>
        </w:rPr>
        <w:t xml:space="preserve"> ministria përgjegjëse për trashëgiminë kulturore dhe ministria përgjegjëse për financat për zbatimin e këtij vendimi.</w:t>
      </w:r>
    </w:p>
    <w:p w14:paraId="62D69908" w14:textId="2D83665F" w:rsidR="00A74877" w:rsidRPr="00A87906" w:rsidRDefault="00A74877" w:rsidP="00A87906">
      <w:pPr>
        <w:spacing w:after="0" w:line="240" w:lineRule="auto"/>
        <w:ind w:firstLine="284"/>
        <w:jc w:val="both"/>
        <w:rPr>
          <w:rFonts w:ascii="Garamond" w:hAnsi="Garamond"/>
          <w:sz w:val="24"/>
          <w:szCs w:val="24"/>
        </w:rPr>
      </w:pPr>
      <w:r w:rsidRPr="00A87906">
        <w:rPr>
          <w:rFonts w:ascii="Garamond" w:hAnsi="Garamond"/>
          <w:sz w:val="24"/>
          <w:szCs w:val="24"/>
        </w:rPr>
        <w:t xml:space="preserve">Ky vendim hyn në fuqi </w:t>
      </w:r>
      <w:r w:rsidR="00A87906">
        <w:rPr>
          <w:rFonts w:ascii="Garamond" w:hAnsi="Garamond"/>
          <w:sz w:val="24"/>
          <w:szCs w:val="24"/>
        </w:rPr>
        <w:t xml:space="preserve">pas botimit në </w:t>
      </w:r>
      <w:r w:rsidRPr="00A87906">
        <w:rPr>
          <w:rFonts w:ascii="Garamond" w:hAnsi="Garamond"/>
          <w:sz w:val="24"/>
          <w:szCs w:val="24"/>
        </w:rPr>
        <w:t xml:space="preserve">Fletoren </w:t>
      </w:r>
      <w:r w:rsidR="00A87906" w:rsidRPr="00A87906">
        <w:rPr>
          <w:rFonts w:ascii="Garamond" w:hAnsi="Garamond"/>
          <w:sz w:val="24"/>
          <w:szCs w:val="24"/>
        </w:rPr>
        <w:t>Zyrtare</w:t>
      </w:r>
      <w:r w:rsidRPr="00A87906">
        <w:rPr>
          <w:rFonts w:ascii="Garamond" w:hAnsi="Garamond"/>
          <w:sz w:val="24"/>
          <w:szCs w:val="24"/>
        </w:rPr>
        <w:t>.</w:t>
      </w:r>
    </w:p>
    <w:p w14:paraId="62D69909" w14:textId="77777777" w:rsidR="00A74877" w:rsidRPr="00A87906" w:rsidRDefault="00A74877" w:rsidP="00A87906">
      <w:pPr>
        <w:spacing w:after="0" w:line="240" w:lineRule="auto"/>
        <w:ind w:firstLine="284"/>
        <w:jc w:val="both"/>
        <w:rPr>
          <w:rFonts w:ascii="Garamond" w:hAnsi="Garamond"/>
          <w:sz w:val="24"/>
          <w:szCs w:val="24"/>
        </w:rPr>
      </w:pPr>
    </w:p>
    <w:p w14:paraId="62D6990B" w14:textId="22AABE04" w:rsidR="00A74877" w:rsidRPr="00A87906" w:rsidRDefault="00A87906" w:rsidP="00A87906">
      <w:pPr>
        <w:spacing w:after="0" w:line="240" w:lineRule="auto"/>
        <w:ind w:firstLine="284"/>
        <w:jc w:val="right"/>
        <w:rPr>
          <w:rFonts w:ascii="Garamond" w:hAnsi="Garamond"/>
          <w:sz w:val="24"/>
          <w:szCs w:val="24"/>
        </w:rPr>
      </w:pPr>
      <w:r>
        <w:rPr>
          <w:rFonts w:ascii="Garamond" w:hAnsi="Garamond"/>
          <w:sz w:val="24"/>
          <w:szCs w:val="24"/>
        </w:rPr>
        <w:t>KRYEMINIS</w:t>
      </w:r>
      <w:r w:rsidRPr="00A87906">
        <w:rPr>
          <w:rFonts w:ascii="Garamond" w:hAnsi="Garamond"/>
          <w:sz w:val="24"/>
          <w:szCs w:val="24"/>
        </w:rPr>
        <w:t>TËR</w:t>
      </w:r>
    </w:p>
    <w:p w14:paraId="62D6990E" w14:textId="1CA116AA" w:rsidR="00A74877" w:rsidRPr="00A87906" w:rsidRDefault="00A87906" w:rsidP="00A87906">
      <w:pPr>
        <w:spacing w:after="0" w:line="240" w:lineRule="auto"/>
        <w:ind w:firstLine="284"/>
        <w:jc w:val="right"/>
        <w:rPr>
          <w:rFonts w:ascii="Garamond" w:hAnsi="Garamond"/>
          <w:b/>
          <w:sz w:val="24"/>
          <w:szCs w:val="24"/>
        </w:rPr>
      </w:pPr>
      <w:r w:rsidRPr="00A87906">
        <w:rPr>
          <w:rFonts w:ascii="Garamond" w:hAnsi="Garamond"/>
          <w:b/>
          <w:sz w:val="24"/>
          <w:szCs w:val="24"/>
        </w:rPr>
        <w:t>Edi Ram</w:t>
      </w:r>
      <w:bookmarkStart w:id="0" w:name="_GoBack"/>
      <w:bookmarkEnd w:id="0"/>
      <w:r w:rsidRPr="00A87906">
        <w:rPr>
          <w:rFonts w:ascii="Garamond" w:hAnsi="Garamond"/>
          <w:b/>
          <w:sz w:val="24"/>
          <w:szCs w:val="24"/>
        </w:rPr>
        <w:t>a</w:t>
      </w:r>
    </w:p>
    <w:p w14:paraId="0B48771D" w14:textId="77777777" w:rsidR="00A87906" w:rsidRPr="00A87906" w:rsidRDefault="00A87906">
      <w:pPr>
        <w:spacing w:after="0" w:line="240" w:lineRule="auto"/>
        <w:ind w:firstLine="284"/>
        <w:jc w:val="right"/>
        <w:rPr>
          <w:rFonts w:ascii="Garamond" w:hAnsi="Garamond"/>
          <w:sz w:val="24"/>
          <w:szCs w:val="24"/>
        </w:rPr>
      </w:pPr>
    </w:p>
    <w:sectPr w:rsidR="00A87906" w:rsidRPr="00A87906" w:rsidSect="00A74877">
      <w:headerReference w:type="default" r:id="rId14"/>
      <w:footerReference w:type="defaul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960B1" w14:textId="77777777" w:rsidR="000B5D53" w:rsidRDefault="000B5D53">
      <w:pPr>
        <w:spacing w:after="0" w:line="240" w:lineRule="auto"/>
      </w:pPr>
      <w:r>
        <w:separator/>
      </w:r>
    </w:p>
  </w:endnote>
  <w:endnote w:type="continuationSeparator" w:id="0">
    <w:p w14:paraId="28B53BB9" w14:textId="77777777" w:rsidR="000B5D53" w:rsidRDefault="000B5D53">
      <w:pPr>
        <w:spacing w:after="0" w:line="240" w:lineRule="auto"/>
      </w:pPr>
      <w:r>
        <w:continuationSeparator/>
      </w:r>
    </w:p>
  </w:endnote>
  <w:endnote w:type="continuationNotice" w:id="1">
    <w:p w14:paraId="43CF16AE" w14:textId="77777777" w:rsidR="000B5D53" w:rsidRDefault="000B5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822489"/>
      <w:docPartObj>
        <w:docPartGallery w:val="Page Numbers (Bottom of Page)"/>
        <w:docPartUnique/>
      </w:docPartObj>
    </w:sdtPr>
    <w:sdtEndPr>
      <w:rPr>
        <w:noProof/>
      </w:rPr>
    </w:sdtEndPr>
    <w:sdtContent>
      <w:p w14:paraId="62D6991A" w14:textId="77777777" w:rsidR="000B5D53" w:rsidRDefault="000B5D53">
        <w:pPr>
          <w:pStyle w:val="Footer"/>
          <w:jc w:val="right"/>
        </w:pPr>
        <w:r>
          <w:fldChar w:fldCharType="begin"/>
        </w:r>
        <w:r>
          <w:instrText>PAGE   \* MERGEFORMAT</w:instrText>
        </w:r>
        <w:r>
          <w:fldChar w:fldCharType="separate"/>
        </w:r>
        <w:r w:rsidR="000A7FA1">
          <w:rPr>
            <w:noProof/>
          </w:rPr>
          <w:t>2</w:t>
        </w:r>
        <w:r>
          <w:rPr>
            <w:noProof/>
          </w:rPr>
          <w:fldChar w:fldCharType="end"/>
        </w:r>
      </w:p>
    </w:sdtContent>
  </w:sdt>
  <w:p w14:paraId="62D6991B" w14:textId="77777777" w:rsidR="000B5D53" w:rsidRDefault="000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57EE8" w14:textId="77777777" w:rsidR="000B5D53" w:rsidRDefault="000B5D53">
      <w:pPr>
        <w:spacing w:after="0" w:line="240" w:lineRule="auto"/>
      </w:pPr>
      <w:r>
        <w:separator/>
      </w:r>
    </w:p>
  </w:footnote>
  <w:footnote w:type="continuationSeparator" w:id="0">
    <w:p w14:paraId="749B5D18" w14:textId="77777777" w:rsidR="000B5D53" w:rsidRDefault="000B5D53">
      <w:pPr>
        <w:spacing w:after="0" w:line="240" w:lineRule="auto"/>
      </w:pPr>
      <w:r>
        <w:continuationSeparator/>
      </w:r>
    </w:p>
  </w:footnote>
  <w:footnote w:type="continuationNotice" w:id="1">
    <w:p w14:paraId="0883EDE8" w14:textId="77777777" w:rsidR="000B5D53" w:rsidRDefault="000B5D5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0A764" w14:textId="77777777" w:rsidR="000B5D53" w:rsidRDefault="000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42AE"/>
    <w:multiLevelType w:val="hybridMultilevel"/>
    <w:tmpl w:val="51C20F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87A12"/>
    <w:multiLevelType w:val="hybridMultilevel"/>
    <w:tmpl w:val="4D4235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F1343"/>
    <w:multiLevelType w:val="hybridMultilevel"/>
    <w:tmpl w:val="28D26BFA"/>
    <w:lvl w:ilvl="0" w:tplc="D71E3538">
      <w:start w:val="11"/>
      <w:numFmt w:val="decimal"/>
      <w:lvlText w:val="%1."/>
      <w:lvlJc w:val="left"/>
      <w:pPr>
        <w:ind w:left="1095" w:hanging="375"/>
      </w:pPr>
      <w:rPr>
        <w:rFonts w:ascii="Times New Roman" w:hAnsi="Times New Roman" w:cs="Times New Roman" w:hint="default"/>
        <w:sz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113844E0"/>
    <w:multiLevelType w:val="hybridMultilevel"/>
    <w:tmpl w:val="EA6A8C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BA6FC7"/>
    <w:multiLevelType w:val="hybridMultilevel"/>
    <w:tmpl w:val="521EA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644C02"/>
    <w:multiLevelType w:val="hybridMultilevel"/>
    <w:tmpl w:val="4C526FB0"/>
    <w:lvl w:ilvl="0" w:tplc="77CA1E56">
      <w:start w:val="1"/>
      <w:numFmt w:val="decimal"/>
      <w:lvlText w:val="%1."/>
      <w:lvlJc w:val="left"/>
      <w:pPr>
        <w:ind w:left="360" w:hanging="360"/>
      </w:pPr>
      <w:rPr>
        <w:rFonts w:ascii="Times New Roman" w:hAnsi="Times New Roman" w:cs="Times New Roman" w:hint="default"/>
        <w:b w:val="0"/>
        <w:sz w:val="28"/>
        <w:szCs w:val="28"/>
      </w:rPr>
    </w:lvl>
    <w:lvl w:ilvl="1" w:tplc="04090017">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1EEE3D9B"/>
    <w:multiLevelType w:val="hybridMultilevel"/>
    <w:tmpl w:val="4D228832"/>
    <w:lvl w:ilvl="0" w:tplc="92ECE00C">
      <w:start w:val="1"/>
      <w:numFmt w:val="decimal"/>
      <w:lvlText w:val="%1."/>
      <w:lvlJc w:val="left"/>
      <w:pPr>
        <w:ind w:left="360" w:hanging="360"/>
      </w:pPr>
      <w:rPr>
        <w:rFonts w:hint="default"/>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205D3619"/>
    <w:multiLevelType w:val="hybridMultilevel"/>
    <w:tmpl w:val="EB42FB1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37E5793"/>
    <w:multiLevelType w:val="hybridMultilevel"/>
    <w:tmpl w:val="C72EE39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095ECF"/>
    <w:multiLevelType w:val="hybridMultilevel"/>
    <w:tmpl w:val="89260B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746AAD"/>
    <w:multiLevelType w:val="hybridMultilevel"/>
    <w:tmpl w:val="9802FC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02149B"/>
    <w:multiLevelType w:val="hybridMultilevel"/>
    <w:tmpl w:val="9FD077C8"/>
    <w:lvl w:ilvl="0" w:tplc="0409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nsid w:val="2DF30608"/>
    <w:multiLevelType w:val="hybridMultilevel"/>
    <w:tmpl w:val="3FA4DA1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F8F4AEF"/>
    <w:multiLevelType w:val="hybridMultilevel"/>
    <w:tmpl w:val="EB42FB1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14139A4"/>
    <w:multiLevelType w:val="hybridMultilevel"/>
    <w:tmpl w:val="F42E1E2E"/>
    <w:lvl w:ilvl="0" w:tplc="04090017">
      <w:start w:val="1"/>
      <w:numFmt w:val="low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B065D8"/>
    <w:multiLevelType w:val="hybridMultilevel"/>
    <w:tmpl w:val="DDAEEC4A"/>
    <w:lvl w:ilvl="0" w:tplc="CED68654">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CB6B3D"/>
    <w:multiLevelType w:val="hybridMultilevel"/>
    <w:tmpl w:val="B6CA04A8"/>
    <w:lvl w:ilvl="0" w:tplc="D9A06458">
      <w:numFmt w:val="bullet"/>
      <w:lvlText w:val="-"/>
      <w:lvlJc w:val="left"/>
      <w:pPr>
        <w:ind w:left="810" w:hanging="360"/>
      </w:pPr>
      <w:rPr>
        <w:rFonts w:ascii="Century Gothic" w:eastAsia="Times New Roman" w:hAnsi="Century Gothic" w:cs="Calibri" w:hint="default"/>
        <w:color w:val="00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B781A04"/>
    <w:multiLevelType w:val="hybridMultilevel"/>
    <w:tmpl w:val="14B00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BE6ED9"/>
    <w:multiLevelType w:val="hybridMultilevel"/>
    <w:tmpl w:val="D4A0A62A"/>
    <w:lvl w:ilvl="0" w:tplc="2D8C998E">
      <w:start w:val="13"/>
      <w:numFmt w:val="decimal"/>
      <w:lvlText w:val="%1."/>
      <w:lvlJc w:val="left"/>
      <w:pPr>
        <w:ind w:left="735" w:hanging="375"/>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0E0DD6"/>
    <w:multiLevelType w:val="hybridMultilevel"/>
    <w:tmpl w:val="33D611A4"/>
    <w:lvl w:ilvl="0" w:tplc="03B2118E">
      <w:start w:val="1"/>
      <w:numFmt w:val="decimal"/>
      <w:lvlText w:val="%1."/>
      <w:lvlJc w:val="left"/>
      <w:pPr>
        <w:ind w:left="644" w:hanging="360"/>
      </w:pPr>
      <w:rPr>
        <w:rFonts w:hint="default"/>
        <w:b/>
        <w:bCs/>
        <w:color w:val="FF0000"/>
      </w:rPr>
    </w:lvl>
    <w:lvl w:ilvl="1" w:tplc="041C0019" w:tentative="1">
      <w:start w:val="1"/>
      <w:numFmt w:val="lowerLetter"/>
      <w:lvlText w:val="%2."/>
      <w:lvlJc w:val="left"/>
      <w:pPr>
        <w:ind w:left="1364" w:hanging="360"/>
      </w:pPr>
    </w:lvl>
    <w:lvl w:ilvl="2" w:tplc="041C001B" w:tentative="1">
      <w:start w:val="1"/>
      <w:numFmt w:val="lowerRoman"/>
      <w:lvlText w:val="%3."/>
      <w:lvlJc w:val="right"/>
      <w:pPr>
        <w:ind w:left="2084" w:hanging="180"/>
      </w:pPr>
    </w:lvl>
    <w:lvl w:ilvl="3" w:tplc="041C000F" w:tentative="1">
      <w:start w:val="1"/>
      <w:numFmt w:val="decimal"/>
      <w:lvlText w:val="%4."/>
      <w:lvlJc w:val="left"/>
      <w:pPr>
        <w:ind w:left="2804" w:hanging="360"/>
      </w:pPr>
    </w:lvl>
    <w:lvl w:ilvl="4" w:tplc="041C0019" w:tentative="1">
      <w:start w:val="1"/>
      <w:numFmt w:val="lowerLetter"/>
      <w:lvlText w:val="%5."/>
      <w:lvlJc w:val="left"/>
      <w:pPr>
        <w:ind w:left="3524" w:hanging="360"/>
      </w:pPr>
    </w:lvl>
    <w:lvl w:ilvl="5" w:tplc="041C001B" w:tentative="1">
      <w:start w:val="1"/>
      <w:numFmt w:val="lowerRoman"/>
      <w:lvlText w:val="%6."/>
      <w:lvlJc w:val="right"/>
      <w:pPr>
        <w:ind w:left="4244" w:hanging="180"/>
      </w:pPr>
    </w:lvl>
    <w:lvl w:ilvl="6" w:tplc="041C000F" w:tentative="1">
      <w:start w:val="1"/>
      <w:numFmt w:val="decimal"/>
      <w:lvlText w:val="%7."/>
      <w:lvlJc w:val="left"/>
      <w:pPr>
        <w:ind w:left="4964" w:hanging="360"/>
      </w:pPr>
    </w:lvl>
    <w:lvl w:ilvl="7" w:tplc="041C0019" w:tentative="1">
      <w:start w:val="1"/>
      <w:numFmt w:val="lowerLetter"/>
      <w:lvlText w:val="%8."/>
      <w:lvlJc w:val="left"/>
      <w:pPr>
        <w:ind w:left="5684" w:hanging="360"/>
      </w:pPr>
    </w:lvl>
    <w:lvl w:ilvl="8" w:tplc="041C001B" w:tentative="1">
      <w:start w:val="1"/>
      <w:numFmt w:val="lowerRoman"/>
      <w:lvlText w:val="%9."/>
      <w:lvlJc w:val="right"/>
      <w:pPr>
        <w:ind w:left="6404" w:hanging="180"/>
      </w:pPr>
    </w:lvl>
  </w:abstractNum>
  <w:abstractNum w:abstractNumId="20">
    <w:nsid w:val="47BE018D"/>
    <w:multiLevelType w:val="hybridMultilevel"/>
    <w:tmpl w:val="38ACA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9C2FC8"/>
    <w:multiLevelType w:val="hybridMultilevel"/>
    <w:tmpl w:val="E9388A7C"/>
    <w:lvl w:ilvl="0" w:tplc="7DF24704">
      <w:start w:val="1"/>
      <w:numFmt w:val="upperRoman"/>
      <w:lvlText w:val="%1."/>
      <w:lvlJc w:val="left"/>
      <w:pPr>
        <w:ind w:left="1004" w:hanging="720"/>
      </w:pPr>
      <w:rPr>
        <w:rFonts w:hint="default"/>
        <w:b/>
      </w:rPr>
    </w:lvl>
    <w:lvl w:ilvl="1" w:tplc="041C0019" w:tentative="1">
      <w:start w:val="1"/>
      <w:numFmt w:val="lowerLetter"/>
      <w:lvlText w:val="%2."/>
      <w:lvlJc w:val="left"/>
      <w:pPr>
        <w:ind w:left="1364" w:hanging="360"/>
      </w:pPr>
    </w:lvl>
    <w:lvl w:ilvl="2" w:tplc="041C001B" w:tentative="1">
      <w:start w:val="1"/>
      <w:numFmt w:val="lowerRoman"/>
      <w:lvlText w:val="%3."/>
      <w:lvlJc w:val="right"/>
      <w:pPr>
        <w:ind w:left="2084" w:hanging="180"/>
      </w:pPr>
    </w:lvl>
    <w:lvl w:ilvl="3" w:tplc="041C000F" w:tentative="1">
      <w:start w:val="1"/>
      <w:numFmt w:val="decimal"/>
      <w:lvlText w:val="%4."/>
      <w:lvlJc w:val="left"/>
      <w:pPr>
        <w:ind w:left="2804" w:hanging="360"/>
      </w:pPr>
    </w:lvl>
    <w:lvl w:ilvl="4" w:tplc="041C0019" w:tentative="1">
      <w:start w:val="1"/>
      <w:numFmt w:val="lowerLetter"/>
      <w:lvlText w:val="%5."/>
      <w:lvlJc w:val="left"/>
      <w:pPr>
        <w:ind w:left="3524" w:hanging="360"/>
      </w:pPr>
    </w:lvl>
    <w:lvl w:ilvl="5" w:tplc="041C001B" w:tentative="1">
      <w:start w:val="1"/>
      <w:numFmt w:val="lowerRoman"/>
      <w:lvlText w:val="%6."/>
      <w:lvlJc w:val="right"/>
      <w:pPr>
        <w:ind w:left="4244" w:hanging="180"/>
      </w:pPr>
    </w:lvl>
    <w:lvl w:ilvl="6" w:tplc="041C000F" w:tentative="1">
      <w:start w:val="1"/>
      <w:numFmt w:val="decimal"/>
      <w:lvlText w:val="%7."/>
      <w:lvlJc w:val="left"/>
      <w:pPr>
        <w:ind w:left="4964" w:hanging="360"/>
      </w:pPr>
    </w:lvl>
    <w:lvl w:ilvl="7" w:tplc="041C0019" w:tentative="1">
      <w:start w:val="1"/>
      <w:numFmt w:val="lowerLetter"/>
      <w:lvlText w:val="%8."/>
      <w:lvlJc w:val="left"/>
      <w:pPr>
        <w:ind w:left="5684" w:hanging="360"/>
      </w:pPr>
    </w:lvl>
    <w:lvl w:ilvl="8" w:tplc="041C001B" w:tentative="1">
      <w:start w:val="1"/>
      <w:numFmt w:val="lowerRoman"/>
      <w:lvlText w:val="%9."/>
      <w:lvlJc w:val="right"/>
      <w:pPr>
        <w:ind w:left="6404" w:hanging="180"/>
      </w:pPr>
    </w:lvl>
  </w:abstractNum>
  <w:abstractNum w:abstractNumId="22">
    <w:nsid w:val="50953D7F"/>
    <w:multiLevelType w:val="hybridMultilevel"/>
    <w:tmpl w:val="EB42FB1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5A280CE0"/>
    <w:multiLevelType w:val="hybridMultilevel"/>
    <w:tmpl w:val="4776CC8E"/>
    <w:lvl w:ilvl="0" w:tplc="0409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nsid w:val="61007A87"/>
    <w:multiLevelType w:val="hybridMultilevel"/>
    <w:tmpl w:val="EB42FB1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615C5CE8"/>
    <w:multiLevelType w:val="hybridMultilevel"/>
    <w:tmpl w:val="EB42FB1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7D92F3F"/>
    <w:multiLevelType w:val="hybridMultilevel"/>
    <w:tmpl w:val="665C50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240771"/>
    <w:multiLevelType w:val="hybridMultilevel"/>
    <w:tmpl w:val="64F236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9D26BF9"/>
    <w:multiLevelType w:val="hybridMultilevel"/>
    <w:tmpl w:val="A9800A8C"/>
    <w:lvl w:ilvl="0" w:tplc="92ECE00C">
      <w:start w:val="1"/>
      <w:numFmt w:val="decimal"/>
      <w:lvlText w:val="%1."/>
      <w:lvlJc w:val="left"/>
      <w:pPr>
        <w:ind w:left="360" w:hanging="360"/>
      </w:pPr>
      <w:rPr>
        <w:rFonts w:hint="default"/>
        <w:b w:val="0"/>
      </w:rPr>
    </w:lvl>
    <w:lvl w:ilvl="1" w:tplc="04090019">
      <w:start w:val="1"/>
      <w:numFmt w:val="lowerLetter"/>
      <w:lvlText w:val="%2."/>
      <w:lvlJc w:val="left"/>
      <w:pPr>
        <w:ind w:left="720" w:hanging="360"/>
      </w:pPr>
    </w:lvl>
    <w:lvl w:ilvl="2" w:tplc="17C40C62">
      <w:start w:val="1"/>
      <w:numFmt w:val="lowerLetter"/>
      <w:lvlText w:val="%3."/>
      <w:lvlJc w:val="left"/>
      <w:pPr>
        <w:ind w:left="1440" w:hanging="180"/>
      </w:pPr>
      <w:rPr>
        <w:rFonts w:ascii="Times New Roman" w:eastAsia="Times New Roman" w:hAnsi="Times New Roman" w:cs="Times New Roman"/>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nsid w:val="723B1AB4"/>
    <w:multiLevelType w:val="hybridMultilevel"/>
    <w:tmpl w:val="E746EC44"/>
    <w:lvl w:ilvl="0" w:tplc="A32652CC">
      <w:start w:val="1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DF34E0"/>
    <w:multiLevelType w:val="hybridMultilevel"/>
    <w:tmpl w:val="EB387FF0"/>
    <w:lvl w:ilvl="0" w:tplc="0409000F">
      <w:start w:val="1"/>
      <w:numFmt w:val="decimal"/>
      <w:lvlText w:val="%1."/>
      <w:lvlJc w:val="left"/>
      <w:pPr>
        <w:ind w:left="720" w:hanging="360"/>
      </w:pPr>
    </w:lvl>
    <w:lvl w:ilvl="1" w:tplc="9012AF0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AC064F"/>
    <w:multiLevelType w:val="hybridMultilevel"/>
    <w:tmpl w:val="73E6B5F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CBF0C4F"/>
    <w:multiLevelType w:val="hybridMultilevel"/>
    <w:tmpl w:val="B0C6493C"/>
    <w:lvl w:ilvl="0" w:tplc="E49A88EC">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6"/>
  </w:num>
  <w:num w:numId="3">
    <w:abstractNumId w:val="15"/>
  </w:num>
  <w:num w:numId="4">
    <w:abstractNumId w:val="20"/>
  </w:num>
  <w:num w:numId="5">
    <w:abstractNumId w:val="4"/>
  </w:num>
  <w:num w:numId="6">
    <w:abstractNumId w:val="17"/>
  </w:num>
  <w:num w:numId="7">
    <w:abstractNumId w:val="27"/>
  </w:num>
  <w:num w:numId="8">
    <w:abstractNumId w:val="31"/>
  </w:num>
  <w:num w:numId="9">
    <w:abstractNumId w:val="28"/>
  </w:num>
  <w:num w:numId="10">
    <w:abstractNumId w:val="26"/>
  </w:num>
  <w:num w:numId="11">
    <w:abstractNumId w:val="32"/>
  </w:num>
  <w:num w:numId="12">
    <w:abstractNumId w:val="22"/>
  </w:num>
  <w:num w:numId="13">
    <w:abstractNumId w:val="23"/>
  </w:num>
  <w:num w:numId="14">
    <w:abstractNumId w:val="3"/>
  </w:num>
  <w:num w:numId="15">
    <w:abstractNumId w:val="14"/>
  </w:num>
  <w:num w:numId="16">
    <w:abstractNumId w:val="10"/>
  </w:num>
  <w:num w:numId="17">
    <w:abstractNumId w:val="6"/>
  </w:num>
  <w:num w:numId="18">
    <w:abstractNumId w:val="19"/>
  </w:num>
  <w:num w:numId="19">
    <w:abstractNumId w:val="21"/>
  </w:num>
  <w:num w:numId="20">
    <w:abstractNumId w:val="18"/>
  </w:num>
  <w:num w:numId="21">
    <w:abstractNumId w:val="12"/>
  </w:num>
  <w:num w:numId="22">
    <w:abstractNumId w:val="9"/>
  </w:num>
  <w:num w:numId="23">
    <w:abstractNumId w:val="8"/>
  </w:num>
  <w:num w:numId="24">
    <w:abstractNumId w:val="0"/>
  </w:num>
  <w:num w:numId="25">
    <w:abstractNumId w:val="30"/>
  </w:num>
  <w:num w:numId="26">
    <w:abstractNumId w:val="29"/>
  </w:num>
  <w:num w:numId="27">
    <w:abstractNumId w:val="11"/>
  </w:num>
  <w:num w:numId="28">
    <w:abstractNumId w:val="2"/>
  </w:num>
  <w:num w:numId="29">
    <w:abstractNumId w:val="1"/>
  </w:num>
  <w:num w:numId="30">
    <w:abstractNumId w:val="13"/>
  </w:num>
  <w:num w:numId="31">
    <w:abstractNumId w:val="7"/>
  </w:num>
  <w:num w:numId="32">
    <w:abstractNumId w:val="25"/>
  </w:num>
  <w:num w:numId="33">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E3"/>
    <w:rsid w:val="00011909"/>
    <w:rsid w:val="00012E38"/>
    <w:rsid w:val="000613AA"/>
    <w:rsid w:val="00076749"/>
    <w:rsid w:val="000903D0"/>
    <w:rsid w:val="00093FA3"/>
    <w:rsid w:val="000A6EF2"/>
    <w:rsid w:val="000A7FA1"/>
    <w:rsid w:val="000B51E3"/>
    <w:rsid w:val="000B5D53"/>
    <w:rsid w:val="000C3720"/>
    <w:rsid w:val="000E2265"/>
    <w:rsid w:val="000F467B"/>
    <w:rsid w:val="00113BFE"/>
    <w:rsid w:val="00121912"/>
    <w:rsid w:val="001361B2"/>
    <w:rsid w:val="00137465"/>
    <w:rsid w:val="0013773D"/>
    <w:rsid w:val="00145D6D"/>
    <w:rsid w:val="0016130A"/>
    <w:rsid w:val="0017192A"/>
    <w:rsid w:val="001B386C"/>
    <w:rsid w:val="001D5F94"/>
    <w:rsid w:val="00204387"/>
    <w:rsid w:val="002069BA"/>
    <w:rsid w:val="0021711B"/>
    <w:rsid w:val="002252E4"/>
    <w:rsid w:val="00231060"/>
    <w:rsid w:val="00237F3E"/>
    <w:rsid w:val="002409C9"/>
    <w:rsid w:val="00243AFD"/>
    <w:rsid w:val="00285BA4"/>
    <w:rsid w:val="0029026F"/>
    <w:rsid w:val="002A3FB7"/>
    <w:rsid w:val="002E4C78"/>
    <w:rsid w:val="002E7986"/>
    <w:rsid w:val="00305B23"/>
    <w:rsid w:val="00305EE3"/>
    <w:rsid w:val="003213E6"/>
    <w:rsid w:val="003328CA"/>
    <w:rsid w:val="00336809"/>
    <w:rsid w:val="00336942"/>
    <w:rsid w:val="0034327B"/>
    <w:rsid w:val="003476CB"/>
    <w:rsid w:val="00370068"/>
    <w:rsid w:val="003C02C6"/>
    <w:rsid w:val="003D2DB3"/>
    <w:rsid w:val="003D44C5"/>
    <w:rsid w:val="003E669B"/>
    <w:rsid w:val="00402FC5"/>
    <w:rsid w:val="0040533D"/>
    <w:rsid w:val="0041670B"/>
    <w:rsid w:val="00422082"/>
    <w:rsid w:val="0043636F"/>
    <w:rsid w:val="0044019C"/>
    <w:rsid w:val="00441E77"/>
    <w:rsid w:val="00466F78"/>
    <w:rsid w:val="00491E6D"/>
    <w:rsid w:val="004A7038"/>
    <w:rsid w:val="004B07BF"/>
    <w:rsid w:val="004B0AB1"/>
    <w:rsid w:val="004B2564"/>
    <w:rsid w:val="004D15A7"/>
    <w:rsid w:val="004D19B7"/>
    <w:rsid w:val="004D578C"/>
    <w:rsid w:val="004F3C63"/>
    <w:rsid w:val="00505FD1"/>
    <w:rsid w:val="00514427"/>
    <w:rsid w:val="00542E0A"/>
    <w:rsid w:val="0054575E"/>
    <w:rsid w:val="005530C3"/>
    <w:rsid w:val="005752A4"/>
    <w:rsid w:val="00597E84"/>
    <w:rsid w:val="005A0960"/>
    <w:rsid w:val="005A2472"/>
    <w:rsid w:val="005A78DC"/>
    <w:rsid w:val="005C1A10"/>
    <w:rsid w:val="005D51B2"/>
    <w:rsid w:val="005E775B"/>
    <w:rsid w:val="00603F7D"/>
    <w:rsid w:val="006405C8"/>
    <w:rsid w:val="00665155"/>
    <w:rsid w:val="00666BB4"/>
    <w:rsid w:val="006807C4"/>
    <w:rsid w:val="00680BED"/>
    <w:rsid w:val="006975FE"/>
    <w:rsid w:val="006D3B6D"/>
    <w:rsid w:val="006D3F1B"/>
    <w:rsid w:val="006D7AAC"/>
    <w:rsid w:val="006E3DBF"/>
    <w:rsid w:val="007041D1"/>
    <w:rsid w:val="00706B78"/>
    <w:rsid w:val="0072275B"/>
    <w:rsid w:val="007425D2"/>
    <w:rsid w:val="00780FD5"/>
    <w:rsid w:val="00785651"/>
    <w:rsid w:val="00790C7D"/>
    <w:rsid w:val="00793790"/>
    <w:rsid w:val="007B2582"/>
    <w:rsid w:val="007C03C4"/>
    <w:rsid w:val="007C412B"/>
    <w:rsid w:val="007D1571"/>
    <w:rsid w:val="007F4132"/>
    <w:rsid w:val="007F79B6"/>
    <w:rsid w:val="0080047C"/>
    <w:rsid w:val="00807D75"/>
    <w:rsid w:val="0082591A"/>
    <w:rsid w:val="00836C0C"/>
    <w:rsid w:val="00846072"/>
    <w:rsid w:val="0085027C"/>
    <w:rsid w:val="008644FC"/>
    <w:rsid w:val="0086547B"/>
    <w:rsid w:val="00867AB7"/>
    <w:rsid w:val="00871D4C"/>
    <w:rsid w:val="0088262C"/>
    <w:rsid w:val="00883E56"/>
    <w:rsid w:val="00891488"/>
    <w:rsid w:val="008D4759"/>
    <w:rsid w:val="008D4CE3"/>
    <w:rsid w:val="008F0FE8"/>
    <w:rsid w:val="00917B7B"/>
    <w:rsid w:val="00935CEF"/>
    <w:rsid w:val="009646D5"/>
    <w:rsid w:val="0097751A"/>
    <w:rsid w:val="00982C66"/>
    <w:rsid w:val="009B5C4F"/>
    <w:rsid w:val="009C0C81"/>
    <w:rsid w:val="009D0066"/>
    <w:rsid w:val="009D00DB"/>
    <w:rsid w:val="009D21C9"/>
    <w:rsid w:val="009E12E2"/>
    <w:rsid w:val="009E37F2"/>
    <w:rsid w:val="00A00DD8"/>
    <w:rsid w:val="00A01E70"/>
    <w:rsid w:val="00A20FB2"/>
    <w:rsid w:val="00A33955"/>
    <w:rsid w:val="00A42150"/>
    <w:rsid w:val="00A47AEF"/>
    <w:rsid w:val="00A56B75"/>
    <w:rsid w:val="00A600CC"/>
    <w:rsid w:val="00A74877"/>
    <w:rsid w:val="00A74FEF"/>
    <w:rsid w:val="00A76E46"/>
    <w:rsid w:val="00A87906"/>
    <w:rsid w:val="00A90A14"/>
    <w:rsid w:val="00A9212E"/>
    <w:rsid w:val="00AC0357"/>
    <w:rsid w:val="00AC0B99"/>
    <w:rsid w:val="00AC1EB6"/>
    <w:rsid w:val="00AD0326"/>
    <w:rsid w:val="00AE6BA8"/>
    <w:rsid w:val="00B035E2"/>
    <w:rsid w:val="00B1383D"/>
    <w:rsid w:val="00B25E02"/>
    <w:rsid w:val="00B31DF9"/>
    <w:rsid w:val="00B60876"/>
    <w:rsid w:val="00B702E2"/>
    <w:rsid w:val="00B80D1A"/>
    <w:rsid w:val="00B939AC"/>
    <w:rsid w:val="00BA001A"/>
    <w:rsid w:val="00BA270F"/>
    <w:rsid w:val="00BA661C"/>
    <w:rsid w:val="00BD2BC4"/>
    <w:rsid w:val="00BD4470"/>
    <w:rsid w:val="00BE3C17"/>
    <w:rsid w:val="00BF5B0B"/>
    <w:rsid w:val="00C46787"/>
    <w:rsid w:val="00C46B0D"/>
    <w:rsid w:val="00C80ACB"/>
    <w:rsid w:val="00C84498"/>
    <w:rsid w:val="00C97AAA"/>
    <w:rsid w:val="00CA56E0"/>
    <w:rsid w:val="00CA5CC2"/>
    <w:rsid w:val="00CC0367"/>
    <w:rsid w:val="00CC7791"/>
    <w:rsid w:val="00CD023F"/>
    <w:rsid w:val="00CE678D"/>
    <w:rsid w:val="00D13ADA"/>
    <w:rsid w:val="00D30D59"/>
    <w:rsid w:val="00D422CF"/>
    <w:rsid w:val="00D507A6"/>
    <w:rsid w:val="00D632EF"/>
    <w:rsid w:val="00D750FE"/>
    <w:rsid w:val="00D84E3D"/>
    <w:rsid w:val="00D9264A"/>
    <w:rsid w:val="00DB1265"/>
    <w:rsid w:val="00DB64C3"/>
    <w:rsid w:val="00DC20F4"/>
    <w:rsid w:val="00DD2A3C"/>
    <w:rsid w:val="00DE43FA"/>
    <w:rsid w:val="00DE587B"/>
    <w:rsid w:val="00E054B6"/>
    <w:rsid w:val="00E40096"/>
    <w:rsid w:val="00E71F36"/>
    <w:rsid w:val="00E81ED0"/>
    <w:rsid w:val="00E926DA"/>
    <w:rsid w:val="00EB7201"/>
    <w:rsid w:val="00EC4800"/>
    <w:rsid w:val="00EC4BF5"/>
    <w:rsid w:val="00EC6CC7"/>
    <w:rsid w:val="00EE45B7"/>
    <w:rsid w:val="00F124C7"/>
    <w:rsid w:val="00F269B0"/>
    <w:rsid w:val="00F32064"/>
    <w:rsid w:val="00F332D7"/>
    <w:rsid w:val="00F35456"/>
    <w:rsid w:val="00F35E86"/>
    <w:rsid w:val="00F45CB0"/>
    <w:rsid w:val="00F50114"/>
    <w:rsid w:val="00F66A5A"/>
    <w:rsid w:val="00F80186"/>
    <w:rsid w:val="00F97C07"/>
    <w:rsid w:val="00FA6D45"/>
    <w:rsid w:val="00FB4972"/>
    <w:rsid w:val="00FC1F38"/>
    <w:rsid w:val="00FC4D8D"/>
    <w:rsid w:val="00FE06B4"/>
    <w:rsid w:val="00FF367E"/>
    <w:rsid w:val="00FF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EE3"/>
    <w:pPr>
      <w:spacing w:after="200" w:line="276"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EE3"/>
    <w:pPr>
      <w:ind w:left="720"/>
      <w:contextualSpacing/>
    </w:pPr>
  </w:style>
  <w:style w:type="numbering" w:customStyle="1" w:styleId="NoList1">
    <w:name w:val="No List1"/>
    <w:next w:val="NoList"/>
    <w:uiPriority w:val="99"/>
    <w:semiHidden/>
    <w:unhideWhenUsed/>
    <w:rsid w:val="00305EE3"/>
  </w:style>
  <w:style w:type="paragraph" w:styleId="BalloonText">
    <w:name w:val="Balloon Text"/>
    <w:basedOn w:val="Normal"/>
    <w:link w:val="BalloonTextChar"/>
    <w:uiPriority w:val="99"/>
    <w:semiHidden/>
    <w:unhideWhenUsed/>
    <w:rsid w:val="00305EE3"/>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305EE3"/>
    <w:rPr>
      <w:rFonts w:ascii="Tahoma" w:eastAsia="Times New Roman" w:hAnsi="Tahoma" w:cs="Tahoma"/>
      <w:sz w:val="16"/>
      <w:szCs w:val="16"/>
      <w:lang w:val="en-GB" w:eastAsia="en-GB"/>
    </w:rPr>
  </w:style>
  <w:style w:type="character" w:styleId="CommentReference">
    <w:name w:val="annotation reference"/>
    <w:uiPriority w:val="99"/>
    <w:semiHidden/>
    <w:unhideWhenUsed/>
    <w:rsid w:val="00305EE3"/>
    <w:rPr>
      <w:sz w:val="16"/>
      <w:szCs w:val="16"/>
    </w:rPr>
  </w:style>
  <w:style w:type="paragraph" w:styleId="CommentText">
    <w:name w:val="annotation text"/>
    <w:basedOn w:val="Normal"/>
    <w:link w:val="CommentTextChar"/>
    <w:uiPriority w:val="99"/>
    <w:unhideWhenUsed/>
    <w:rsid w:val="00305EE3"/>
    <w:rPr>
      <w:rFonts w:ascii="Calibri" w:eastAsia="Times New Roman" w:hAnsi="Calibri" w:cs="Times New Roman"/>
      <w:sz w:val="20"/>
      <w:szCs w:val="20"/>
      <w:lang w:val="en-GB" w:eastAsia="en-GB"/>
    </w:rPr>
  </w:style>
  <w:style w:type="character" w:customStyle="1" w:styleId="CommentTextChar">
    <w:name w:val="Comment Text Char"/>
    <w:basedOn w:val="DefaultParagraphFont"/>
    <w:link w:val="CommentText"/>
    <w:uiPriority w:val="99"/>
    <w:rsid w:val="00305EE3"/>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05EE3"/>
    <w:rPr>
      <w:b/>
      <w:bCs/>
    </w:rPr>
  </w:style>
  <w:style w:type="character" w:customStyle="1" w:styleId="CommentSubjectChar">
    <w:name w:val="Comment Subject Char"/>
    <w:basedOn w:val="CommentTextChar"/>
    <w:link w:val="CommentSubject"/>
    <w:uiPriority w:val="99"/>
    <w:semiHidden/>
    <w:rsid w:val="00305EE3"/>
    <w:rPr>
      <w:rFonts w:ascii="Calibri" w:eastAsia="Times New Roman" w:hAnsi="Calibri" w:cs="Times New Roman"/>
      <w:b/>
      <w:bCs/>
      <w:sz w:val="20"/>
      <w:szCs w:val="20"/>
      <w:lang w:val="en-GB" w:eastAsia="en-GB"/>
    </w:rPr>
  </w:style>
  <w:style w:type="paragraph" w:styleId="NormalWeb">
    <w:name w:val="Normal (Web)"/>
    <w:basedOn w:val="Normal"/>
    <w:uiPriority w:val="99"/>
    <w:unhideWhenUsed/>
    <w:rsid w:val="00305E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305EE3"/>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Header">
    <w:name w:val="header"/>
    <w:basedOn w:val="Normal"/>
    <w:link w:val="HeaderChar"/>
    <w:uiPriority w:val="99"/>
    <w:unhideWhenUsed/>
    <w:rsid w:val="00305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EE3"/>
    <w:rPr>
      <w:lang w:val="sq-AL"/>
    </w:rPr>
  </w:style>
  <w:style w:type="paragraph" w:styleId="Footer">
    <w:name w:val="footer"/>
    <w:basedOn w:val="Normal"/>
    <w:link w:val="FooterChar"/>
    <w:uiPriority w:val="99"/>
    <w:unhideWhenUsed/>
    <w:rsid w:val="00305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EE3"/>
    <w:rPr>
      <w:lang w:val="sq-AL"/>
    </w:rPr>
  </w:style>
  <w:style w:type="paragraph" w:styleId="FootnoteText">
    <w:name w:val="footnote text"/>
    <w:basedOn w:val="Normal"/>
    <w:link w:val="FootnoteTextChar"/>
    <w:uiPriority w:val="99"/>
    <w:semiHidden/>
    <w:unhideWhenUsed/>
    <w:rsid w:val="007C03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3C4"/>
    <w:rPr>
      <w:sz w:val="20"/>
      <w:szCs w:val="20"/>
      <w:lang w:val="sq-AL"/>
    </w:rPr>
  </w:style>
  <w:style w:type="character" w:styleId="FootnoteReference">
    <w:name w:val="footnote reference"/>
    <w:uiPriority w:val="99"/>
    <w:semiHidden/>
    <w:unhideWhenUsed/>
    <w:rsid w:val="007C03C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EE3"/>
    <w:pPr>
      <w:spacing w:after="200" w:line="276"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EE3"/>
    <w:pPr>
      <w:ind w:left="720"/>
      <w:contextualSpacing/>
    </w:pPr>
  </w:style>
  <w:style w:type="numbering" w:customStyle="1" w:styleId="NoList1">
    <w:name w:val="No List1"/>
    <w:next w:val="NoList"/>
    <w:uiPriority w:val="99"/>
    <w:semiHidden/>
    <w:unhideWhenUsed/>
    <w:rsid w:val="00305EE3"/>
  </w:style>
  <w:style w:type="paragraph" w:styleId="BalloonText">
    <w:name w:val="Balloon Text"/>
    <w:basedOn w:val="Normal"/>
    <w:link w:val="BalloonTextChar"/>
    <w:uiPriority w:val="99"/>
    <w:semiHidden/>
    <w:unhideWhenUsed/>
    <w:rsid w:val="00305EE3"/>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305EE3"/>
    <w:rPr>
      <w:rFonts w:ascii="Tahoma" w:eastAsia="Times New Roman" w:hAnsi="Tahoma" w:cs="Tahoma"/>
      <w:sz w:val="16"/>
      <w:szCs w:val="16"/>
      <w:lang w:val="en-GB" w:eastAsia="en-GB"/>
    </w:rPr>
  </w:style>
  <w:style w:type="character" w:styleId="CommentReference">
    <w:name w:val="annotation reference"/>
    <w:uiPriority w:val="99"/>
    <w:semiHidden/>
    <w:unhideWhenUsed/>
    <w:rsid w:val="00305EE3"/>
    <w:rPr>
      <w:sz w:val="16"/>
      <w:szCs w:val="16"/>
    </w:rPr>
  </w:style>
  <w:style w:type="paragraph" w:styleId="CommentText">
    <w:name w:val="annotation text"/>
    <w:basedOn w:val="Normal"/>
    <w:link w:val="CommentTextChar"/>
    <w:uiPriority w:val="99"/>
    <w:unhideWhenUsed/>
    <w:rsid w:val="00305EE3"/>
    <w:rPr>
      <w:rFonts w:ascii="Calibri" w:eastAsia="Times New Roman" w:hAnsi="Calibri" w:cs="Times New Roman"/>
      <w:sz w:val="20"/>
      <w:szCs w:val="20"/>
      <w:lang w:val="en-GB" w:eastAsia="en-GB"/>
    </w:rPr>
  </w:style>
  <w:style w:type="character" w:customStyle="1" w:styleId="CommentTextChar">
    <w:name w:val="Comment Text Char"/>
    <w:basedOn w:val="DefaultParagraphFont"/>
    <w:link w:val="CommentText"/>
    <w:uiPriority w:val="99"/>
    <w:rsid w:val="00305EE3"/>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05EE3"/>
    <w:rPr>
      <w:b/>
      <w:bCs/>
    </w:rPr>
  </w:style>
  <w:style w:type="character" w:customStyle="1" w:styleId="CommentSubjectChar">
    <w:name w:val="Comment Subject Char"/>
    <w:basedOn w:val="CommentTextChar"/>
    <w:link w:val="CommentSubject"/>
    <w:uiPriority w:val="99"/>
    <w:semiHidden/>
    <w:rsid w:val="00305EE3"/>
    <w:rPr>
      <w:rFonts w:ascii="Calibri" w:eastAsia="Times New Roman" w:hAnsi="Calibri" w:cs="Times New Roman"/>
      <w:b/>
      <w:bCs/>
      <w:sz w:val="20"/>
      <w:szCs w:val="20"/>
      <w:lang w:val="en-GB" w:eastAsia="en-GB"/>
    </w:rPr>
  </w:style>
  <w:style w:type="paragraph" w:styleId="NormalWeb">
    <w:name w:val="Normal (Web)"/>
    <w:basedOn w:val="Normal"/>
    <w:uiPriority w:val="99"/>
    <w:unhideWhenUsed/>
    <w:rsid w:val="00305E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305EE3"/>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Header">
    <w:name w:val="header"/>
    <w:basedOn w:val="Normal"/>
    <w:link w:val="HeaderChar"/>
    <w:uiPriority w:val="99"/>
    <w:unhideWhenUsed/>
    <w:rsid w:val="00305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EE3"/>
    <w:rPr>
      <w:lang w:val="sq-AL"/>
    </w:rPr>
  </w:style>
  <w:style w:type="paragraph" w:styleId="Footer">
    <w:name w:val="footer"/>
    <w:basedOn w:val="Normal"/>
    <w:link w:val="FooterChar"/>
    <w:uiPriority w:val="99"/>
    <w:unhideWhenUsed/>
    <w:rsid w:val="00305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EE3"/>
    <w:rPr>
      <w:lang w:val="sq-AL"/>
    </w:rPr>
  </w:style>
  <w:style w:type="paragraph" w:styleId="FootnoteText">
    <w:name w:val="footnote text"/>
    <w:basedOn w:val="Normal"/>
    <w:link w:val="FootnoteTextChar"/>
    <w:uiPriority w:val="99"/>
    <w:semiHidden/>
    <w:unhideWhenUsed/>
    <w:rsid w:val="007C03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3C4"/>
    <w:rPr>
      <w:sz w:val="20"/>
      <w:szCs w:val="20"/>
      <w:lang w:val="sq-AL"/>
    </w:rPr>
  </w:style>
  <w:style w:type="character" w:styleId="FootnoteReference">
    <w:name w:val="footnote reference"/>
    <w:uiPriority w:val="99"/>
    <w:semiHidden/>
    <w:unhideWhenUsed/>
    <w:rsid w:val="007C03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737</Nr_x002e__x0020_akti>
    <Data_x0020_e_x0020_Krijimit xmlns="0e656187-b300-4fb0-8bf4-3a50f872073c">2020-09-28T07:22:29Z</Data_x0020_e_x0020_Krijimit>
    <URL xmlns="0e656187-b300-4fb0-8bf4-3a50f872073c" xsi:nil="true"/>
    <Institucion_x0020_Pergjegjes xmlns="0e656187-b300-4fb0-8bf4-3a50f872073c">http://qbz.gov.al/resource/authority/legal-institution/24|keshilli-i-ministrave</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2020-09-24T22:00:00Z</Date_x0020_protokolli>
    <Titulli xmlns="0e656187-b300-4fb0-8bf4-3a50f872073c">Për përcaktimin e rregullave për administrimin e fondit kombëtar të kujdesit të trashëgimisë kulturore materiale</Titulli>
    <Modifikuesi xmlns="0e656187-b300-4fb0-8bf4-3a50f872073c">gladiola.cicako</Modifikuesi>
    <Nr_x002e__x0020_prot_x0020_QBZ xmlns="0e656187-b300-4fb0-8bf4-3a50f872073c">1434</Nr_x002e__x0020_prot_x0020_QBZ>
    <Data_x0020_e_x0020_Modifikimit xmlns="0e656187-b300-4fb0-8bf4-3a50f872073c">2020-09-28T08:18:48Z</Data_x0020_e_x0020_Modifikimit>
    <Dekretuar xmlns="0e656187-b300-4fb0-8bf4-3a50f872073c">false</Dekretuar>
    <Data xmlns="0e656187-b300-4fb0-8bf4-3a50f872073c">2020-09-16T22:00:00Z</Data>
    <Nr_x002e__x0020_protokolli_x0020_i_x0020_aktit xmlns="0e656187-b300-4fb0-8bf4-3a50f872073c">4890/1</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kt ligjor" ma:contentTypeID="0x0101009988921EF64D480A919407F3D784CD25"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kt ligjor" ma:contentTypeID="0x0101009988921EF64D480A919407F3D784CD25"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AB569-84F3-4018-A810-FA83E0FA9EBF}">
  <ds:schemaRefs>
    <ds:schemaRef ds:uri="http://www.w3.org/XML/1998/namespace"/>
    <ds:schemaRef ds:uri="http://purl.org/dc/terms/"/>
    <ds:schemaRef ds:uri="http://schemas.microsoft.com/office/2006/documentManagement/types"/>
    <ds:schemaRef ds:uri="0e656187-b300-4fb0-8bf4-3a50f872073c"/>
    <ds:schemaRef ds:uri="http://purl.org/dc/dcmitype/"/>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C1B551E1-B478-40B5-85FC-CA246A8349A4}">
  <ds:schemaRefs>
    <ds:schemaRef ds:uri="http://schemas.microsoft.com/sharepoint/v3/contenttype/forms"/>
  </ds:schemaRefs>
</ds:datastoreItem>
</file>

<file path=customXml/itemProps3.xml><?xml version="1.0" encoding="utf-8"?>
<ds:datastoreItem xmlns:ds="http://schemas.openxmlformats.org/officeDocument/2006/customXml" ds:itemID="{E5CDF144-5894-4B6C-8B54-EBACC5833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C894860-90F6-4F7E-AB8D-BFA48EC04FE4}">
  <ds:schemaRefs>
    <ds:schemaRef ds:uri="http://schemas.microsoft.com/sharepoint/v3/contenttype/forms"/>
  </ds:schemaRefs>
</ds:datastoreItem>
</file>

<file path=customXml/itemProps5.xml><?xml version="1.0" encoding="utf-8"?>
<ds:datastoreItem xmlns:ds="http://schemas.openxmlformats.org/officeDocument/2006/customXml" ds:itemID="{7B736F4F-2586-4AFE-AB03-97465B0A3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FC634689-1B98-4DC7-8DAE-7533D235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722</Words>
  <Characters>4119</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Për përcaktimin e rregullave për administrimin e fondit kombëtar të kujdesit të trashëgimisë kulturore materiale</vt:lpstr>
      <vt:lpstr/>
    </vt:vector>
  </TitlesOfParts>
  <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përcaktimin e rregullave për administrimin e fondit kombëtar të kujdesit të trashëgimisë kulturore materiale</dc:title>
  <dc:creator>Fatma Muca</dc:creator>
  <cp:lastModifiedBy>Fjora Cahani</cp:lastModifiedBy>
  <cp:revision>6</cp:revision>
  <cp:lastPrinted>2020-09-23T12:13:00Z</cp:lastPrinted>
  <dcterms:created xsi:type="dcterms:W3CDTF">2020-09-28T07:18:00Z</dcterms:created>
  <dcterms:modified xsi:type="dcterms:W3CDTF">2020-09-28T08:43:00Z</dcterms:modified>
</cp:coreProperties>
</file>